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6E1B" w:rsidR="00EF6633" w:rsidP="00EF6633" w:rsidRDefault="00EF6633" w14:paraId="0f5ddc5" w14:textId="0f5ddc5">
      <w:pPr>
        <w15:collapsed w:val="false"/>
        <w:rPr>
          <w:rFonts w:ascii="Arial" w:hAnsi="Arial" w:cs="Arial"/>
        </w:rPr>
      </w:pPr>
      <w:bookmarkStart w:name="_GoBack" w:id="0"/>
      <w:bookmarkEnd w:id="0"/>
      <w:r w:rsidRPr="00AC6E1B">
        <w:rPr>
          <w:rFonts w:ascii="Arial" w:hAnsi="Arial" w:cs="Arial"/>
        </w:rPr>
        <w:t xml:space="preserve">        REPUBLIKA HRVATSKA</w:t>
      </w:r>
    </w:p>
    <w:p w:rsidRPr="00AC6E1B" w:rsidR="00926801" w:rsidP="00EF6633" w:rsidRDefault="00EF6633">
      <w:pPr>
        <w:rPr>
          <w:rFonts w:ascii="Arial" w:hAnsi="Arial" w:cs="Arial"/>
        </w:rPr>
      </w:pPr>
      <w:r w:rsidRPr="00AC6E1B">
        <w:rPr>
          <w:rFonts w:ascii="Arial" w:hAnsi="Arial" w:cs="Arial"/>
        </w:rPr>
        <w:t>TRGOVAČKI SU</w:t>
      </w:r>
      <w:r w:rsidRPr="00AC6E1B" w:rsidR="00B83384">
        <w:rPr>
          <w:rFonts w:ascii="Arial" w:hAnsi="Arial" w:cs="Arial"/>
        </w:rPr>
        <w:t>D U VARAŽDINU</w:t>
      </w:r>
      <w:r w:rsidRPr="00AC6E1B" w:rsidR="00B83384">
        <w:rPr>
          <w:rFonts w:ascii="Arial" w:hAnsi="Arial" w:cs="Arial"/>
        </w:rPr>
        <w:tab/>
      </w:r>
      <w:r w:rsidRPr="00AC6E1B" w:rsidR="00B83384">
        <w:rPr>
          <w:rFonts w:ascii="Arial" w:hAnsi="Arial" w:cs="Arial"/>
        </w:rPr>
        <w:tab/>
      </w:r>
      <w:r w:rsidRPr="00AC6E1B" w:rsidR="00B83384">
        <w:rPr>
          <w:rFonts w:ascii="Arial" w:hAnsi="Arial" w:cs="Arial"/>
        </w:rPr>
        <w:tab/>
        <w:t xml:space="preserve">   </w:t>
      </w:r>
      <w:r w:rsidRPr="00AC6E1B" w:rsidR="00B83384">
        <w:rPr>
          <w:rFonts w:ascii="Arial" w:hAnsi="Arial" w:cs="Arial"/>
        </w:rPr>
        <w:tab/>
      </w:r>
      <w:r w:rsidRPr="00AC6E1B" w:rsidR="007C0B92">
        <w:rPr>
          <w:rFonts w:ascii="Arial" w:hAnsi="Arial" w:cs="Arial"/>
        </w:rPr>
        <w:t xml:space="preserve">        </w:t>
      </w:r>
      <w:r w:rsidRPr="00AC6E1B">
        <w:rPr>
          <w:rFonts w:ascii="Arial" w:hAnsi="Arial" w:cs="Arial"/>
        </w:rPr>
        <w:t xml:space="preserve"> </w:t>
      </w:r>
    </w:p>
    <w:p w:rsidR="00AB11B5" w:rsidP="00EF6633" w:rsidRDefault="00926801">
      <w:pPr>
        <w:rPr>
          <w:rFonts w:ascii="Arial" w:hAnsi="Arial" w:cs="Arial"/>
        </w:rPr>
      </w:pPr>
      <w:r w:rsidRPr="00AC6E1B">
        <w:rPr>
          <w:rFonts w:ascii="Arial" w:hAnsi="Arial" w:cs="Arial"/>
        </w:rPr>
        <w:t xml:space="preserve">                                                                      </w:t>
      </w:r>
      <w:r w:rsidR="00AC6E1B">
        <w:rPr>
          <w:rFonts w:ascii="Arial" w:hAnsi="Arial" w:cs="Arial"/>
        </w:rPr>
        <w:t xml:space="preserve">             </w:t>
      </w:r>
    </w:p>
    <w:p w:rsidRPr="00AC6E1B" w:rsidR="00EF6633" w:rsidP="00AB11B5" w:rsidRDefault="00AB11B5">
      <w:pPr>
        <w:jc w:val="both"/>
        <w:rPr>
          <w:rFonts w:ascii="Arial" w:hAnsi="Arial" w:cs="Arial"/>
        </w:rPr>
      </w:pPr>
      <w:r>
        <w:rPr>
          <w:rFonts w:ascii="Arial" w:hAnsi="Arial" w:cs="Arial"/>
        </w:rPr>
        <w:t xml:space="preserve">                                                                                    </w:t>
      </w:r>
      <w:r w:rsidRPr="00AC6E1B" w:rsidR="00926801">
        <w:rPr>
          <w:rFonts w:ascii="Arial" w:hAnsi="Arial" w:cs="Arial"/>
        </w:rPr>
        <w:t>Poslovni b</w:t>
      </w:r>
      <w:r w:rsidRPr="00AC6E1B" w:rsidR="00EF6633">
        <w:rPr>
          <w:rFonts w:ascii="Arial" w:hAnsi="Arial" w:cs="Arial"/>
        </w:rPr>
        <w:t>roj: 3 S</w:t>
      </w:r>
      <w:r w:rsidRPr="00AC6E1B" w:rsidR="003F2774">
        <w:rPr>
          <w:rFonts w:ascii="Arial" w:hAnsi="Arial" w:cs="Arial"/>
        </w:rPr>
        <w:t>t</w:t>
      </w:r>
      <w:r w:rsidRPr="00AC6E1B" w:rsidR="00EF6633">
        <w:rPr>
          <w:rFonts w:ascii="Arial" w:hAnsi="Arial" w:cs="Arial"/>
        </w:rPr>
        <w:t>-</w:t>
      </w:r>
      <w:r w:rsidR="00C55159">
        <w:rPr>
          <w:rFonts w:ascii="Arial" w:hAnsi="Arial" w:cs="Arial"/>
        </w:rPr>
        <w:t>414</w:t>
      </w:r>
      <w:r w:rsidRPr="00AC6E1B" w:rsidR="00EF6633">
        <w:rPr>
          <w:rFonts w:ascii="Arial" w:hAnsi="Arial" w:cs="Arial"/>
        </w:rPr>
        <w:t>/</w:t>
      </w:r>
      <w:r w:rsidRPr="00AC6E1B" w:rsidR="003A206F">
        <w:rPr>
          <w:rFonts w:ascii="Arial" w:hAnsi="Arial" w:cs="Arial"/>
        </w:rPr>
        <w:t>20</w:t>
      </w:r>
      <w:r w:rsidRPr="00AC6E1B" w:rsidR="00FE4C93">
        <w:rPr>
          <w:rFonts w:ascii="Arial" w:hAnsi="Arial" w:cs="Arial"/>
        </w:rPr>
        <w:t>2</w:t>
      </w:r>
      <w:r w:rsidR="005A0905">
        <w:rPr>
          <w:rFonts w:ascii="Arial" w:hAnsi="Arial" w:cs="Arial"/>
        </w:rPr>
        <w:t>1</w:t>
      </w:r>
      <w:r w:rsidRPr="00AC6E1B" w:rsidR="00EF6633">
        <w:rPr>
          <w:rFonts w:ascii="Arial" w:hAnsi="Arial" w:cs="Arial"/>
        </w:rPr>
        <w:t>-</w:t>
      </w:r>
      <w:r w:rsidR="00F365F0">
        <w:rPr>
          <w:rFonts w:ascii="Arial" w:hAnsi="Arial" w:cs="Arial"/>
        </w:rPr>
        <w:t>53</w:t>
      </w:r>
    </w:p>
    <w:p w:rsidRPr="00AC6E1B" w:rsidR="007959AE" w:rsidP="00EF6633" w:rsidRDefault="007959AE">
      <w:pPr>
        <w:rPr>
          <w:rFonts w:ascii="Arial" w:hAnsi="Arial" w:cs="Arial"/>
        </w:rPr>
      </w:pPr>
    </w:p>
    <w:p w:rsidRPr="00AC6E1B" w:rsidR="003A206F" w:rsidP="00EF6633" w:rsidRDefault="003A206F">
      <w:pPr>
        <w:rPr>
          <w:rFonts w:ascii="Arial" w:hAnsi="Arial" w:cs="Arial"/>
        </w:rPr>
      </w:pPr>
    </w:p>
    <w:p w:rsidRPr="00AC6E1B" w:rsidR="00EF6633" w:rsidP="00EF6633" w:rsidRDefault="00EF6633">
      <w:pPr>
        <w:jc w:val="center"/>
        <w:rPr>
          <w:rFonts w:ascii="Arial" w:hAnsi="Arial" w:cs="Arial"/>
        </w:rPr>
      </w:pPr>
      <w:r w:rsidRPr="00AC6E1B">
        <w:rPr>
          <w:rFonts w:ascii="Arial" w:hAnsi="Arial" w:cs="Arial"/>
        </w:rPr>
        <w:t xml:space="preserve">Z A P I S N I K </w:t>
      </w:r>
    </w:p>
    <w:p w:rsidRPr="00AC6E1B" w:rsidR="00EF6633" w:rsidP="00EF6633" w:rsidRDefault="00EF6633">
      <w:pPr>
        <w:jc w:val="center"/>
        <w:rPr>
          <w:rFonts w:ascii="Arial" w:hAnsi="Arial" w:cs="Arial"/>
        </w:rPr>
      </w:pPr>
      <w:r w:rsidRPr="00AC6E1B">
        <w:rPr>
          <w:rFonts w:ascii="Arial" w:hAnsi="Arial" w:cs="Arial"/>
        </w:rPr>
        <w:t xml:space="preserve">od  </w:t>
      </w:r>
      <w:r w:rsidR="001D16CB">
        <w:rPr>
          <w:rFonts w:ascii="Arial" w:hAnsi="Arial" w:cs="Arial"/>
        </w:rPr>
        <w:t>02</w:t>
      </w:r>
      <w:r w:rsidRPr="00AC6E1B">
        <w:rPr>
          <w:rFonts w:ascii="Arial" w:hAnsi="Arial" w:cs="Arial"/>
        </w:rPr>
        <w:t xml:space="preserve">. </w:t>
      </w:r>
      <w:r w:rsidR="001D16CB">
        <w:rPr>
          <w:rFonts w:ascii="Arial" w:hAnsi="Arial" w:cs="Arial"/>
        </w:rPr>
        <w:t>veljače</w:t>
      </w:r>
      <w:r w:rsidRPr="00AC6E1B" w:rsidR="0031576E">
        <w:rPr>
          <w:rFonts w:ascii="Arial" w:hAnsi="Arial" w:cs="Arial"/>
        </w:rPr>
        <w:t xml:space="preserve"> </w:t>
      </w:r>
      <w:r w:rsidRPr="00AC6E1B">
        <w:rPr>
          <w:rFonts w:ascii="Arial" w:hAnsi="Arial" w:cs="Arial"/>
        </w:rPr>
        <w:t>20</w:t>
      </w:r>
      <w:r w:rsidRPr="00AC6E1B" w:rsidR="003A28D3">
        <w:rPr>
          <w:rFonts w:ascii="Arial" w:hAnsi="Arial" w:cs="Arial"/>
        </w:rPr>
        <w:t>2</w:t>
      </w:r>
      <w:r w:rsidR="001D16CB">
        <w:rPr>
          <w:rFonts w:ascii="Arial" w:hAnsi="Arial" w:cs="Arial"/>
        </w:rPr>
        <w:t>4</w:t>
      </w:r>
      <w:r w:rsidRPr="00AC6E1B">
        <w:rPr>
          <w:rFonts w:ascii="Arial" w:hAnsi="Arial" w:cs="Arial"/>
        </w:rPr>
        <w:t>. godine</w:t>
      </w:r>
    </w:p>
    <w:p w:rsidRPr="00AC6E1B" w:rsidR="00392365" w:rsidP="00392365" w:rsidRDefault="00EF6633">
      <w:pPr>
        <w:jc w:val="center"/>
        <w:rPr>
          <w:rFonts w:ascii="Arial" w:hAnsi="Arial" w:cs="Arial"/>
        </w:rPr>
      </w:pPr>
      <w:r w:rsidRPr="00AC6E1B">
        <w:rPr>
          <w:rFonts w:ascii="Arial" w:hAnsi="Arial" w:cs="Arial"/>
        </w:rPr>
        <w:t>o održano</w:t>
      </w:r>
      <w:r w:rsidRPr="00AC6E1B" w:rsidR="00B94748">
        <w:rPr>
          <w:rFonts w:ascii="Arial" w:hAnsi="Arial" w:cs="Arial"/>
        </w:rPr>
        <w:t>j skupštin</w:t>
      </w:r>
      <w:r w:rsidRPr="00AC6E1B" w:rsidR="00912B92">
        <w:rPr>
          <w:rFonts w:ascii="Arial" w:hAnsi="Arial" w:cs="Arial"/>
        </w:rPr>
        <w:t>i</w:t>
      </w:r>
      <w:r w:rsidRPr="00AC6E1B" w:rsidR="00B94748">
        <w:rPr>
          <w:rFonts w:ascii="Arial" w:hAnsi="Arial" w:cs="Arial"/>
        </w:rPr>
        <w:t xml:space="preserve"> vjerovnika</w:t>
      </w:r>
      <w:r w:rsidRPr="00AC6E1B" w:rsidR="00730353">
        <w:rPr>
          <w:rFonts w:ascii="Arial" w:hAnsi="Arial" w:cs="Arial"/>
        </w:rPr>
        <w:t xml:space="preserve"> u stečajnom postupku nad</w:t>
      </w:r>
      <w:r w:rsidRPr="00AC6E1B" w:rsidR="00935C84">
        <w:rPr>
          <w:rFonts w:ascii="Arial" w:hAnsi="Arial" w:cs="Arial"/>
        </w:rPr>
        <w:t xml:space="preserve"> </w:t>
      </w:r>
    </w:p>
    <w:p w:rsidR="003A206F" w:rsidP="003A206F" w:rsidRDefault="005A0905">
      <w:pPr>
        <w:jc w:val="center"/>
        <w:rPr>
          <w:rFonts w:ascii="Arial" w:hAnsi="Arial" w:cs="Arial"/>
        </w:rPr>
      </w:pPr>
      <w:r>
        <w:rPr>
          <w:rFonts w:ascii="Arial" w:hAnsi="Arial" w:cs="Arial"/>
        </w:rPr>
        <w:t xml:space="preserve">stečajnim dužnikom </w:t>
      </w:r>
      <w:r w:rsidR="00C55159">
        <w:rPr>
          <w:rFonts w:ascii="Arial" w:hAnsi="Arial" w:cs="Arial"/>
        </w:rPr>
        <w:t xml:space="preserve">FDS </w:t>
      </w:r>
      <w:r w:rsidRPr="00220DEF" w:rsidR="00C55159">
        <w:rPr>
          <w:rFonts w:ascii="Arial" w:hAnsi="Arial" w:cs="Arial"/>
        </w:rPr>
        <w:t xml:space="preserve">d.o.o. </w:t>
      </w:r>
      <w:r w:rsidR="00C55159">
        <w:rPr>
          <w:rFonts w:ascii="Arial" w:hAnsi="Arial" w:cs="Arial"/>
        </w:rPr>
        <w:t>u stečaju, Nedelišće, Trnavska 31</w:t>
      </w:r>
    </w:p>
    <w:p w:rsidRPr="00AC6E1B" w:rsidR="00C55159" w:rsidP="003A206F" w:rsidRDefault="00C55159">
      <w:pPr>
        <w:jc w:val="center"/>
        <w:rPr>
          <w:rFonts w:ascii="Arial" w:hAnsi="Arial" w:cs="Arial"/>
        </w:rPr>
      </w:pPr>
    </w:p>
    <w:p w:rsidRPr="00AC6E1B" w:rsidR="003A28D3" w:rsidP="00AD265E" w:rsidRDefault="003A28D3">
      <w:pPr>
        <w:rPr>
          <w:rFonts w:ascii="Arial" w:hAnsi="Arial" w:cs="Arial"/>
        </w:rPr>
      </w:pPr>
    </w:p>
    <w:p w:rsidRPr="00AC6E1B" w:rsidR="00EF6633" w:rsidP="00EF6633" w:rsidRDefault="00EF6633">
      <w:pPr>
        <w:jc w:val="both"/>
        <w:rPr>
          <w:rFonts w:ascii="Arial" w:hAnsi="Arial" w:cs="Arial"/>
        </w:rPr>
      </w:pPr>
      <w:r w:rsidRPr="00AC6E1B">
        <w:rPr>
          <w:rFonts w:ascii="Arial" w:hAnsi="Arial" w:cs="Arial"/>
        </w:rPr>
        <w:t>Nazočni od strane suda:</w:t>
      </w:r>
    </w:p>
    <w:p w:rsidRPr="00AC6E1B" w:rsidR="0097261F" w:rsidP="00EF6633" w:rsidRDefault="00EF6633">
      <w:pPr>
        <w:jc w:val="both"/>
        <w:rPr>
          <w:rFonts w:ascii="Arial" w:hAnsi="Arial" w:cs="Arial"/>
        </w:rPr>
      </w:pPr>
      <w:r w:rsidRPr="00AC6E1B">
        <w:rPr>
          <w:rFonts w:ascii="Arial" w:hAnsi="Arial" w:cs="Arial"/>
        </w:rPr>
        <w:t>Stečajni sudac: Jasna Lekić</w:t>
      </w:r>
    </w:p>
    <w:p w:rsidRPr="00AC6E1B" w:rsidR="00EF6633" w:rsidP="00EF6633" w:rsidRDefault="00EF6633">
      <w:pPr>
        <w:jc w:val="both"/>
        <w:rPr>
          <w:rFonts w:ascii="Arial" w:hAnsi="Arial" w:cs="Arial"/>
        </w:rPr>
      </w:pPr>
      <w:r w:rsidRPr="00AC6E1B">
        <w:rPr>
          <w:rFonts w:ascii="Arial" w:hAnsi="Arial" w:cs="Arial"/>
        </w:rPr>
        <w:t xml:space="preserve">Zapisničar: </w:t>
      </w:r>
      <w:r w:rsidRPr="00AC6E1B" w:rsidR="007C0B92">
        <w:rPr>
          <w:rFonts w:ascii="Arial" w:hAnsi="Arial" w:cs="Arial"/>
        </w:rPr>
        <w:t>Tatjana Rukelj</w:t>
      </w:r>
    </w:p>
    <w:p w:rsidRPr="00AC6E1B" w:rsidR="002578D3" w:rsidP="00EF6633" w:rsidRDefault="002578D3">
      <w:pPr>
        <w:jc w:val="both"/>
        <w:rPr>
          <w:rFonts w:ascii="Arial" w:hAnsi="Arial" w:cs="Arial"/>
        </w:rPr>
      </w:pPr>
    </w:p>
    <w:p w:rsidRPr="00AC6E1B" w:rsidR="00EF6633" w:rsidP="00EF6633" w:rsidRDefault="00EF6633">
      <w:pPr>
        <w:jc w:val="both"/>
        <w:rPr>
          <w:rFonts w:ascii="Arial" w:hAnsi="Arial" w:cs="Arial"/>
        </w:rPr>
      </w:pPr>
    </w:p>
    <w:p w:rsidRPr="00AC6E1B" w:rsidR="00FC44EF" w:rsidP="00EF6633" w:rsidRDefault="007C0B92">
      <w:pPr>
        <w:jc w:val="both"/>
        <w:rPr>
          <w:rFonts w:ascii="Arial" w:hAnsi="Arial" w:cs="Arial"/>
        </w:rPr>
      </w:pPr>
      <w:r w:rsidRPr="00AC6E1B">
        <w:rPr>
          <w:rFonts w:ascii="Arial" w:hAnsi="Arial" w:cs="Arial"/>
        </w:rPr>
        <w:tab/>
        <w:t xml:space="preserve">Početak u </w:t>
      </w:r>
      <w:r w:rsidR="00C55159">
        <w:rPr>
          <w:rFonts w:ascii="Arial" w:hAnsi="Arial" w:cs="Arial"/>
        </w:rPr>
        <w:t>1</w:t>
      </w:r>
      <w:r w:rsidR="0064764B">
        <w:rPr>
          <w:rFonts w:ascii="Arial" w:hAnsi="Arial" w:cs="Arial"/>
        </w:rPr>
        <w:t>3</w:t>
      </w:r>
      <w:r w:rsidRPr="00AC6E1B" w:rsidR="0065107B">
        <w:rPr>
          <w:rFonts w:ascii="Arial" w:hAnsi="Arial" w:cs="Arial"/>
        </w:rPr>
        <w:t>,</w:t>
      </w:r>
      <w:r w:rsidRPr="00AC6E1B" w:rsidR="007A0F0C">
        <w:rPr>
          <w:rFonts w:ascii="Arial" w:hAnsi="Arial" w:cs="Arial"/>
        </w:rPr>
        <w:t>0</w:t>
      </w:r>
      <w:r w:rsidRPr="00AC6E1B" w:rsidR="00730353">
        <w:rPr>
          <w:rFonts w:ascii="Arial" w:hAnsi="Arial" w:cs="Arial"/>
        </w:rPr>
        <w:t>0</w:t>
      </w:r>
      <w:r w:rsidRPr="00AC6E1B" w:rsidR="00EF6633">
        <w:rPr>
          <w:rFonts w:ascii="Arial" w:hAnsi="Arial" w:cs="Arial"/>
        </w:rPr>
        <w:t xml:space="preserve"> sati.</w:t>
      </w:r>
    </w:p>
    <w:p w:rsidRPr="00AC6E1B" w:rsidR="00F011B8" w:rsidP="00EF6633" w:rsidRDefault="00F011B8">
      <w:pPr>
        <w:jc w:val="both"/>
        <w:rPr>
          <w:rFonts w:ascii="Arial" w:hAnsi="Arial" w:cs="Arial"/>
        </w:rPr>
      </w:pPr>
    </w:p>
    <w:p w:rsidRPr="00AC6E1B" w:rsidR="00EF6633" w:rsidP="00EF6633" w:rsidRDefault="00EF6633">
      <w:pPr>
        <w:jc w:val="both"/>
        <w:rPr>
          <w:rFonts w:ascii="Arial" w:hAnsi="Arial" w:cs="Arial"/>
        </w:rPr>
      </w:pPr>
      <w:r w:rsidRPr="00AC6E1B">
        <w:rPr>
          <w:rFonts w:ascii="Arial" w:hAnsi="Arial" w:cs="Arial"/>
        </w:rPr>
        <w:tab/>
        <w:t>Utvrđuje se da su pristupili:</w:t>
      </w:r>
    </w:p>
    <w:p w:rsidRPr="00AC6E1B" w:rsidR="00532CE8" w:rsidP="0037416A" w:rsidRDefault="00532CE8">
      <w:pPr>
        <w:ind w:left="705"/>
        <w:jc w:val="both"/>
        <w:rPr>
          <w:rFonts w:ascii="Arial" w:hAnsi="Arial" w:cs="Arial"/>
        </w:rPr>
      </w:pPr>
    </w:p>
    <w:p w:rsidR="00071284" w:rsidP="00071284" w:rsidRDefault="00071284">
      <w:pPr>
        <w:numPr>
          <w:ilvl w:val="0"/>
          <w:numId w:val="5"/>
        </w:numPr>
        <w:jc w:val="both"/>
        <w:rPr>
          <w:rFonts w:ascii="Arial" w:hAnsi="Arial" w:cs="Arial"/>
        </w:rPr>
      </w:pPr>
      <w:r w:rsidRPr="00AC6E1B">
        <w:rPr>
          <w:rFonts w:ascii="Arial" w:hAnsi="Arial" w:cs="Arial"/>
        </w:rPr>
        <w:t>stečajn</w:t>
      </w:r>
      <w:r w:rsidR="00C55159">
        <w:rPr>
          <w:rFonts w:ascii="Arial" w:hAnsi="Arial" w:cs="Arial"/>
        </w:rPr>
        <w:t>a</w:t>
      </w:r>
      <w:r w:rsidRPr="00AC6E1B">
        <w:rPr>
          <w:rFonts w:ascii="Arial" w:hAnsi="Arial" w:cs="Arial"/>
        </w:rPr>
        <w:t xml:space="preserve"> upravitelj</w:t>
      </w:r>
      <w:r w:rsidR="00C55159">
        <w:rPr>
          <w:rFonts w:ascii="Arial" w:hAnsi="Arial" w:cs="Arial"/>
        </w:rPr>
        <w:t>ica Sandra Gregorić Jelinek iz Zagreba</w:t>
      </w:r>
      <w:r w:rsidRPr="00AC6E1B" w:rsidR="00392365">
        <w:rPr>
          <w:rFonts w:ascii="Arial" w:hAnsi="Arial" w:cs="Arial"/>
        </w:rPr>
        <w:t xml:space="preserve"> </w:t>
      </w:r>
    </w:p>
    <w:p w:rsidRPr="0082484B" w:rsidR="0082484B" w:rsidP="0082484B" w:rsidRDefault="0082484B">
      <w:pPr>
        <w:numPr>
          <w:ilvl w:val="0"/>
          <w:numId w:val="5"/>
        </w:numPr>
        <w:jc w:val="both"/>
        <w:rPr>
          <w:rFonts w:ascii="Arial" w:hAnsi="Arial" w:cs="Arial"/>
        </w:rPr>
      </w:pPr>
      <w:r w:rsidRPr="00AC6E1B">
        <w:rPr>
          <w:rFonts w:ascii="Arial" w:hAnsi="Arial" w:cs="Arial"/>
        </w:rPr>
        <w:t xml:space="preserve">za RH Ministarstvo financija – </w:t>
      </w:r>
      <w:r w:rsidRPr="006E33AB">
        <w:rPr>
          <w:rFonts w:ascii="Arial" w:hAnsi="Arial" w:cs="Arial"/>
        </w:rPr>
        <w:t>zastupni</w:t>
      </w:r>
      <w:r>
        <w:rPr>
          <w:rFonts w:ascii="Arial" w:hAnsi="Arial" w:cs="Arial"/>
        </w:rPr>
        <w:t>ca</w:t>
      </w:r>
      <w:r w:rsidRPr="006E33AB">
        <w:rPr>
          <w:rFonts w:ascii="Arial" w:hAnsi="Arial" w:cs="Arial"/>
        </w:rPr>
        <w:t xml:space="preserve"> ŽDO </w:t>
      </w:r>
      <w:r>
        <w:rPr>
          <w:rFonts w:ascii="Arial" w:hAnsi="Arial" w:cs="Arial"/>
        </w:rPr>
        <w:t>Jelena Knežević</w:t>
      </w:r>
    </w:p>
    <w:p w:rsidRPr="00D45E1C" w:rsidR="0069355F" w:rsidP="00D45E1C" w:rsidRDefault="0069355F">
      <w:pPr>
        <w:numPr>
          <w:ilvl w:val="0"/>
          <w:numId w:val="5"/>
        </w:numPr>
        <w:jc w:val="both"/>
        <w:rPr>
          <w:rFonts w:ascii="Arial" w:hAnsi="Arial" w:cs="Arial"/>
        </w:rPr>
      </w:pPr>
      <w:r>
        <w:rPr>
          <w:rFonts w:ascii="Arial" w:hAnsi="Arial" w:cs="Arial"/>
        </w:rPr>
        <w:t>bivši direktor</w:t>
      </w:r>
      <w:r w:rsidR="0082484B">
        <w:rPr>
          <w:rFonts w:ascii="Arial" w:hAnsi="Arial" w:cs="Arial"/>
        </w:rPr>
        <w:t>i</w:t>
      </w:r>
      <w:r>
        <w:rPr>
          <w:rFonts w:ascii="Arial" w:hAnsi="Arial" w:cs="Arial"/>
        </w:rPr>
        <w:t xml:space="preserve"> Dragan Fekonja</w:t>
      </w:r>
      <w:r w:rsidR="0082484B">
        <w:rPr>
          <w:rFonts w:ascii="Arial" w:hAnsi="Arial" w:cs="Arial"/>
        </w:rPr>
        <w:t xml:space="preserve"> i Davor Fekonja</w:t>
      </w:r>
    </w:p>
    <w:p w:rsidR="005A0905" w:rsidP="00B94748" w:rsidRDefault="005A0905">
      <w:pPr>
        <w:ind w:firstLine="705"/>
        <w:jc w:val="both"/>
        <w:rPr>
          <w:rFonts w:ascii="Arial" w:hAnsi="Arial" w:cs="Arial"/>
        </w:rPr>
      </w:pPr>
    </w:p>
    <w:p w:rsidR="00C1603F" w:rsidP="003E69BF" w:rsidRDefault="00C1603F">
      <w:pPr>
        <w:ind w:firstLine="705"/>
        <w:jc w:val="both"/>
        <w:rPr>
          <w:rFonts w:ascii="Arial" w:hAnsi="Arial" w:cs="Arial"/>
        </w:rPr>
      </w:pPr>
      <w:r>
        <w:rPr>
          <w:rFonts w:ascii="Arial" w:hAnsi="Arial" w:cs="Arial"/>
        </w:rPr>
        <w:t>Konstatira se da je dana 1. veljače 2024. zaprimljen dopis bivšeg direktora i vlasnika društva dužnika Dragana Fekonja u kojem navodi da se odriče preostalog neisplaćenog iznosa od 50% utvrđene tražbine I. višeg isplatnog reda te da nadalje predlaže da uplati 50% iznosa potrebnog za namirenje svih preostalih utvrđenih tražbina.</w:t>
      </w:r>
    </w:p>
    <w:p w:rsidR="00C1603F" w:rsidP="003E69BF" w:rsidRDefault="00C1603F">
      <w:pPr>
        <w:ind w:firstLine="705"/>
        <w:jc w:val="both"/>
        <w:rPr>
          <w:rFonts w:ascii="Arial" w:hAnsi="Arial" w:cs="Arial"/>
        </w:rPr>
      </w:pPr>
      <w:r>
        <w:rPr>
          <w:rFonts w:ascii="Arial" w:hAnsi="Arial" w:cs="Arial"/>
        </w:rPr>
        <w:t>Drugi suvlasnik i bivši direktor Davor Fekonja također predaje sudu dopis od 29. siječnja 2024. u kojem navodi da se odriče preostalog neisplaćenog iznosa od 50% od utvrđene tražbine I. višeg isplatnog reda i predlaže da uplati 50% iznosa koji je potreban da se namire preostale utvrđene tražbine.</w:t>
      </w:r>
    </w:p>
    <w:p w:rsidR="005A0905" w:rsidP="003E69BF" w:rsidRDefault="00C55159">
      <w:pPr>
        <w:ind w:firstLine="705"/>
        <w:jc w:val="both"/>
        <w:rPr>
          <w:rFonts w:ascii="Arial" w:hAnsi="Arial" w:cs="Arial"/>
        </w:rPr>
      </w:pPr>
      <w:r>
        <w:rPr>
          <w:rFonts w:ascii="Arial" w:hAnsi="Arial" w:cs="Arial"/>
        </w:rPr>
        <w:t xml:space="preserve"> </w:t>
      </w:r>
    </w:p>
    <w:p w:rsidRPr="00AC6E1B" w:rsidR="00B94748" w:rsidP="00B94748" w:rsidRDefault="00B94748">
      <w:pPr>
        <w:ind w:firstLine="705"/>
        <w:jc w:val="both"/>
        <w:rPr>
          <w:rFonts w:ascii="Arial" w:hAnsi="Arial" w:cs="Arial"/>
        </w:rPr>
      </w:pPr>
      <w:r w:rsidRPr="00AC6E1B">
        <w:rPr>
          <w:rFonts w:ascii="Arial" w:hAnsi="Arial" w:cs="Arial"/>
        </w:rPr>
        <w:t>Konstatira se da je za danas zakazana skupština vjerovnika u ovom stečajnom postupku sa dnevnim redom:</w:t>
      </w:r>
    </w:p>
    <w:p w:rsidRPr="00AC6E1B" w:rsidR="00310249" w:rsidP="006D6DD3" w:rsidRDefault="00310249">
      <w:pPr>
        <w:jc w:val="both"/>
        <w:rPr>
          <w:rFonts w:ascii="Arial" w:hAnsi="Arial" w:cs="Arial"/>
        </w:rPr>
      </w:pPr>
    </w:p>
    <w:p w:rsidR="001D16CB" w:rsidP="001D16CB" w:rsidRDefault="001D16CB">
      <w:pPr>
        <w:numPr>
          <w:ilvl w:val="0"/>
          <w:numId w:val="30"/>
        </w:numPr>
        <w:jc w:val="both"/>
        <w:rPr>
          <w:rFonts w:ascii="Arial" w:hAnsi="Arial" w:cs="Arial"/>
        </w:rPr>
      </w:pPr>
      <w:r>
        <w:rPr>
          <w:rFonts w:ascii="Arial" w:hAnsi="Arial" w:cs="Arial"/>
        </w:rPr>
        <w:t>r</w:t>
      </w:r>
      <w:r w:rsidRPr="00A8516D">
        <w:rPr>
          <w:rFonts w:ascii="Arial" w:hAnsi="Arial" w:cs="Arial"/>
        </w:rPr>
        <w:t xml:space="preserve">asprava </w:t>
      </w:r>
      <w:r>
        <w:rPr>
          <w:rFonts w:ascii="Arial" w:hAnsi="Arial" w:cs="Arial"/>
        </w:rPr>
        <w:t>o dosadašnjem tijeku postupka, njegovim troškovima te radnjama potrebnim za zaključenje ovog stečajnog postupka</w:t>
      </w:r>
    </w:p>
    <w:p w:rsidRPr="00666CB2" w:rsidR="001D16CB" w:rsidP="001D16CB" w:rsidRDefault="001D16CB">
      <w:pPr>
        <w:numPr>
          <w:ilvl w:val="0"/>
          <w:numId w:val="30"/>
        </w:numPr>
        <w:jc w:val="both"/>
        <w:rPr>
          <w:rFonts w:ascii="Arial" w:hAnsi="Arial" w:cs="Arial"/>
        </w:rPr>
      </w:pPr>
      <w:r>
        <w:rPr>
          <w:rFonts w:ascii="Arial" w:hAnsi="Arial" w:cs="Arial"/>
        </w:rPr>
        <w:t>odlučivanje o načinu prodaje imovine stečajnog dužnika</w:t>
      </w:r>
      <w:r w:rsidRPr="00666CB2">
        <w:rPr>
          <w:rFonts w:ascii="Arial" w:hAnsi="Arial" w:cs="Arial"/>
        </w:rPr>
        <w:t xml:space="preserve">. </w:t>
      </w:r>
    </w:p>
    <w:p w:rsidRPr="00AC6E1B" w:rsidR="00B94748" w:rsidP="006D6DD3" w:rsidRDefault="00B94748">
      <w:pPr>
        <w:jc w:val="both"/>
        <w:rPr>
          <w:rFonts w:ascii="Arial" w:hAnsi="Arial" w:cs="Arial"/>
        </w:rPr>
      </w:pPr>
    </w:p>
    <w:p w:rsidRPr="00AC6E1B" w:rsidR="00C605BB" w:rsidP="00C605BB" w:rsidRDefault="00B94748">
      <w:pPr>
        <w:ind w:firstLine="705"/>
        <w:jc w:val="both"/>
        <w:rPr>
          <w:rFonts w:ascii="Arial" w:hAnsi="Arial" w:cs="Arial"/>
        </w:rPr>
      </w:pPr>
      <w:r w:rsidRPr="00AC6E1B">
        <w:rPr>
          <w:rFonts w:ascii="Arial" w:hAnsi="Arial" w:cs="Arial"/>
        </w:rPr>
        <w:t xml:space="preserve">Konstatira se da je oglas objavljen </w:t>
      </w:r>
      <w:r w:rsidRPr="00AC6E1B" w:rsidR="0031576E">
        <w:rPr>
          <w:rFonts w:ascii="Arial" w:hAnsi="Arial" w:cs="Arial"/>
        </w:rPr>
        <w:t>na e-Oglasnoj ploči suda</w:t>
      </w:r>
      <w:r w:rsidRPr="00AC6E1B" w:rsidR="008233CA">
        <w:rPr>
          <w:rFonts w:ascii="Arial" w:hAnsi="Arial" w:cs="Arial"/>
        </w:rPr>
        <w:t xml:space="preserve"> </w:t>
      </w:r>
      <w:r w:rsidRPr="00AC6E1B" w:rsidR="0031576E">
        <w:rPr>
          <w:rFonts w:ascii="Arial" w:hAnsi="Arial" w:cs="Arial"/>
        </w:rPr>
        <w:t>dana</w:t>
      </w:r>
      <w:r w:rsidRPr="00AC6E1B" w:rsidR="008233CA">
        <w:rPr>
          <w:rFonts w:ascii="Arial" w:hAnsi="Arial" w:cs="Arial"/>
        </w:rPr>
        <w:t xml:space="preserve"> </w:t>
      </w:r>
      <w:r w:rsidR="001D16CB">
        <w:rPr>
          <w:rFonts w:ascii="Arial" w:hAnsi="Arial" w:cs="Arial"/>
        </w:rPr>
        <w:t>8</w:t>
      </w:r>
      <w:r w:rsidRPr="00AC6E1B" w:rsidR="008233CA">
        <w:rPr>
          <w:rFonts w:ascii="Arial" w:hAnsi="Arial" w:cs="Arial"/>
        </w:rPr>
        <w:t>.</w:t>
      </w:r>
      <w:r w:rsidR="001D16CB">
        <w:rPr>
          <w:rFonts w:ascii="Arial" w:hAnsi="Arial" w:cs="Arial"/>
        </w:rPr>
        <w:t>1</w:t>
      </w:r>
      <w:r w:rsidRPr="00AC6E1B" w:rsidR="008233CA">
        <w:rPr>
          <w:rFonts w:ascii="Arial" w:hAnsi="Arial" w:cs="Arial"/>
        </w:rPr>
        <w:t>.20</w:t>
      </w:r>
      <w:r w:rsidRPr="00AC6E1B" w:rsidR="003A28D3">
        <w:rPr>
          <w:rFonts w:ascii="Arial" w:hAnsi="Arial" w:cs="Arial"/>
        </w:rPr>
        <w:t>2</w:t>
      </w:r>
      <w:r w:rsidR="001D16CB">
        <w:rPr>
          <w:rFonts w:ascii="Arial" w:hAnsi="Arial" w:cs="Arial"/>
        </w:rPr>
        <w:t>4</w:t>
      </w:r>
      <w:r w:rsidRPr="00AC6E1B" w:rsidR="002578D3">
        <w:rPr>
          <w:rFonts w:ascii="Arial" w:hAnsi="Arial" w:cs="Arial"/>
        </w:rPr>
        <w:t>.</w:t>
      </w:r>
    </w:p>
    <w:p w:rsidRPr="00AC6E1B" w:rsidR="00B94748" w:rsidP="00B94748" w:rsidRDefault="00B94748">
      <w:pPr>
        <w:ind w:firstLine="705"/>
        <w:jc w:val="both"/>
        <w:rPr>
          <w:rFonts w:ascii="Arial" w:hAnsi="Arial" w:cs="Arial"/>
        </w:rPr>
      </w:pPr>
    </w:p>
    <w:p w:rsidRPr="00AC6E1B" w:rsidR="003D1A2F" w:rsidP="003D1A2F" w:rsidRDefault="00B94748">
      <w:pPr>
        <w:spacing w:line="288" w:lineRule="auto"/>
        <w:ind w:firstLine="705"/>
        <w:jc w:val="both"/>
        <w:rPr>
          <w:rFonts w:ascii="Arial" w:hAnsi="Arial" w:cs="Arial"/>
        </w:rPr>
      </w:pPr>
      <w:r w:rsidRPr="00AC6E1B">
        <w:rPr>
          <w:rFonts w:ascii="Arial" w:hAnsi="Arial" w:cs="Arial"/>
        </w:rPr>
        <w:t>Konstatira se da se ovaj dnevni red jednoglasno prihvaća.</w:t>
      </w:r>
    </w:p>
    <w:p w:rsidRPr="00AC6E1B" w:rsidR="00B94748" w:rsidP="00B94748" w:rsidRDefault="00B94748">
      <w:pPr>
        <w:spacing w:line="288" w:lineRule="auto"/>
        <w:jc w:val="both"/>
        <w:rPr>
          <w:rFonts w:ascii="Arial" w:hAnsi="Arial" w:cs="Arial"/>
        </w:rPr>
      </w:pPr>
    </w:p>
    <w:p w:rsidR="0069355F" w:rsidP="0064764B" w:rsidRDefault="00B94748">
      <w:pPr>
        <w:spacing w:line="288" w:lineRule="auto"/>
        <w:jc w:val="both"/>
        <w:rPr>
          <w:rFonts w:ascii="Arial" w:hAnsi="Arial" w:cs="Arial"/>
        </w:rPr>
      </w:pPr>
      <w:r w:rsidRPr="00AC6E1B">
        <w:rPr>
          <w:rFonts w:ascii="Arial" w:hAnsi="Arial" w:cs="Arial"/>
        </w:rPr>
        <w:tab/>
        <w:t>Ad. 1.</w:t>
      </w:r>
      <w:r w:rsidR="0069355F">
        <w:rPr>
          <w:rFonts w:ascii="Arial" w:hAnsi="Arial" w:cs="Arial"/>
        </w:rPr>
        <w:tab/>
      </w:r>
      <w:r w:rsidR="00586145">
        <w:rPr>
          <w:rFonts w:ascii="Arial" w:hAnsi="Arial" w:cs="Arial"/>
        </w:rPr>
        <w:t xml:space="preserve">Stečajna upraviteljica je podnijela izvješće zaprimljeno 2. siječnja 2024. te usmeno izlaže kao u pismenom izvješću. </w:t>
      </w:r>
      <w:r w:rsidR="00C1025C">
        <w:rPr>
          <w:rFonts w:ascii="Arial" w:hAnsi="Arial" w:cs="Arial"/>
        </w:rPr>
        <w:t xml:space="preserve">Iskazuje da je u tijeku ovog stečajnog postupka strojeve i opremu stečajnog dužnika prema izvješću od 11.7.2023. unovčila </w:t>
      </w:r>
      <w:r w:rsidR="00C1025C">
        <w:rPr>
          <w:rFonts w:ascii="Arial" w:hAnsi="Arial" w:cs="Arial"/>
        </w:rPr>
        <w:lastRenderedPageBreak/>
        <w:t>za iznos od 57.762,02 eur, zatim prema izvješću od 14.9.2023. ukupno je unovčila 70.857,02 eur, te je nakon skupštine od 21.9.2023. unovčena sva preostala stečajna masa – strojevi i oprema za razliku u iznosu od 13.804,98 eur, te ostatak kao sekundarnu sirovinu u iznosu od 2.120,00 eur, te sa ostalim unovčenjima potraživanja od kupaca i kamata ukupno je do sada unovčeno 87.753,20 eur, te je time unovčena sva stečajna masa koja se odnosi na strojeve i opremu i uredski materijal.</w:t>
      </w:r>
    </w:p>
    <w:p w:rsidR="00C1025C" w:rsidP="0064764B" w:rsidRDefault="00C1025C">
      <w:pPr>
        <w:spacing w:line="288" w:lineRule="auto"/>
        <w:jc w:val="both"/>
        <w:rPr>
          <w:rFonts w:ascii="Arial" w:hAnsi="Arial" w:cs="Arial"/>
        </w:rPr>
      </w:pPr>
      <w:r>
        <w:rPr>
          <w:rFonts w:ascii="Arial" w:hAnsi="Arial" w:cs="Arial"/>
        </w:rPr>
        <w:tab/>
        <w:t>Konstatira se da nema primjedbi na ovaj dio izvješća.</w:t>
      </w:r>
    </w:p>
    <w:p w:rsidR="00B90798" w:rsidP="0064764B" w:rsidRDefault="00B90798">
      <w:pPr>
        <w:spacing w:line="288" w:lineRule="auto"/>
        <w:jc w:val="both"/>
        <w:rPr>
          <w:rFonts w:ascii="Arial" w:hAnsi="Arial" w:cs="Arial"/>
        </w:rPr>
      </w:pPr>
    </w:p>
    <w:p w:rsidR="00B90798" w:rsidP="0064764B" w:rsidRDefault="00B90798">
      <w:pPr>
        <w:spacing w:line="288" w:lineRule="auto"/>
        <w:jc w:val="both"/>
        <w:rPr>
          <w:rFonts w:ascii="Arial" w:hAnsi="Arial" w:cs="Arial"/>
        </w:rPr>
      </w:pPr>
      <w:r>
        <w:rPr>
          <w:rFonts w:ascii="Arial" w:hAnsi="Arial" w:cs="Arial"/>
        </w:rPr>
        <w:tab/>
      </w:r>
      <w:r w:rsidR="009C670C">
        <w:rPr>
          <w:rFonts w:ascii="Arial" w:hAnsi="Arial" w:cs="Arial"/>
        </w:rPr>
        <w:t xml:space="preserve">Što se tiče troškova stečajnoga postupka, stečajna upraviteljica izjavljuje da ostaje kod izvješća, obrazložila je sve troškove postupka, o svim troškovima postupka posjeduje valjanu dokumentaciju i račune, a što se tiče zakupa poslovnog prostora, na ranijim skupštinama vjerovnika odobren je zakup za mjesečni iznos zakupnine od 4.375,00 eur mjesečno, tako da je za razdoblje od lipnja do listopada 2023. ukupno utrošeno na ime zakupa poslovnog prostora za držanje strojeva 21.875,00 eur. Stoga su ukupni troškovi ovog stečajnog postupka 35.845,92 eur </w:t>
      </w:r>
      <w:r w:rsidR="00341865">
        <w:rPr>
          <w:rFonts w:ascii="Arial" w:hAnsi="Arial" w:cs="Arial"/>
        </w:rPr>
        <w:t xml:space="preserve">Sada je na računu 25.353,93 eur, te bi se tim iznosom podmirili nagrada stečajnog upraviteljici u iznosu od oko 10.500,00 eur, PDV 10.643,00 eur, računi za oglase 1.139,60 eur te za troškove zatvaranja stečajnog postupka 170,00 eur, što ukupno iznosi 22.452,60 eur. </w:t>
      </w:r>
    </w:p>
    <w:p w:rsidR="00341865" w:rsidP="0064764B" w:rsidRDefault="00341865">
      <w:pPr>
        <w:spacing w:line="288" w:lineRule="auto"/>
        <w:jc w:val="both"/>
        <w:rPr>
          <w:rFonts w:ascii="Arial" w:hAnsi="Arial" w:cs="Arial"/>
        </w:rPr>
      </w:pPr>
      <w:r>
        <w:rPr>
          <w:rFonts w:ascii="Arial" w:hAnsi="Arial" w:cs="Arial"/>
        </w:rPr>
        <w:tab/>
        <w:t>Konstatira se da nema primjedbi na troškove.</w:t>
      </w:r>
    </w:p>
    <w:p w:rsidR="00B90798" w:rsidP="0064764B" w:rsidRDefault="00B90798">
      <w:pPr>
        <w:spacing w:line="288" w:lineRule="auto"/>
        <w:jc w:val="both"/>
        <w:rPr>
          <w:rFonts w:ascii="Arial" w:hAnsi="Arial" w:cs="Arial"/>
        </w:rPr>
      </w:pPr>
    </w:p>
    <w:p w:rsidR="00BD588C" w:rsidP="00BD588C" w:rsidRDefault="0069355F">
      <w:pPr>
        <w:spacing w:line="288" w:lineRule="auto"/>
        <w:jc w:val="both"/>
        <w:rPr>
          <w:rFonts w:ascii="Arial" w:hAnsi="Arial" w:cs="Arial"/>
        </w:rPr>
      </w:pPr>
      <w:r>
        <w:rPr>
          <w:rFonts w:ascii="Arial" w:hAnsi="Arial" w:cs="Arial"/>
        </w:rPr>
        <w:tab/>
      </w:r>
      <w:r w:rsidR="00AB11B5">
        <w:rPr>
          <w:rFonts w:ascii="Arial" w:hAnsi="Arial" w:cs="Arial"/>
        </w:rPr>
        <w:tab/>
      </w:r>
    </w:p>
    <w:p w:rsidR="00AB11B5" w:rsidP="00BD588C" w:rsidRDefault="00BD588C">
      <w:pPr>
        <w:spacing w:line="288" w:lineRule="auto"/>
        <w:jc w:val="both"/>
        <w:rPr>
          <w:rFonts w:ascii="Arial" w:hAnsi="Arial" w:cs="Arial"/>
        </w:rPr>
      </w:pPr>
      <w:r>
        <w:rPr>
          <w:rFonts w:ascii="Arial" w:hAnsi="Arial" w:cs="Arial"/>
        </w:rPr>
        <w:tab/>
        <w:t xml:space="preserve">Ad. 2. </w:t>
      </w:r>
      <w:r w:rsidR="00C1025C">
        <w:rPr>
          <w:rFonts w:ascii="Arial" w:hAnsi="Arial" w:cs="Arial"/>
        </w:rPr>
        <w:t>Stečajna upraviteljica izjavljuje da su preostala potraživanja s osnova danih pozajmica u iznosu od 104.680,03 eur, te prema poslovnim knjigama društva dužnik s osnova tih pozajmica je Dragan Fekonja</w:t>
      </w:r>
      <w:r w:rsidR="00257CA2">
        <w:rPr>
          <w:rFonts w:ascii="Arial" w:hAnsi="Arial" w:cs="Arial"/>
        </w:rPr>
        <w:t>.</w:t>
      </w:r>
    </w:p>
    <w:p w:rsidR="00257CA2" w:rsidP="00BD588C" w:rsidRDefault="00257CA2">
      <w:pPr>
        <w:spacing w:line="288" w:lineRule="auto"/>
        <w:jc w:val="both"/>
        <w:rPr>
          <w:rFonts w:ascii="Arial" w:hAnsi="Arial" w:cs="Arial"/>
        </w:rPr>
      </w:pPr>
      <w:r>
        <w:rPr>
          <w:rFonts w:ascii="Arial" w:hAnsi="Arial" w:cs="Arial"/>
        </w:rPr>
        <w:tab/>
        <w:t xml:space="preserve">Stečajna upraviteljica izjavljuje da je u I. višem isplatnom redu preostalo nenamireno vjerovnika u iznosu od 26.553,36 eur, a u II. višem isplatnom redu u iznosu od 3.516,49 eur. Ako bi se Davor Fekonja i Dragan Fekonja odrekli preostalog dijela svoje tražbine koja iznosi za Davora Fekonju 11.094,77 eur, a za Dragana Fekonju 10.418,68 eur, preostalo bi nenamirenih tražbina I. višeg isplatnog reda u ukupnom iznosu od 5.039,90 eur, i to za Petru Fekonja iznos od 3.879,00 eur i za Ivančić Stjepana 1.160,90 eur, te za II. viši isplatni red 3.516,49 eur, što sveukupno iznosi 8.556,39 eur. Prisutni Davor Fekonja i Dragan Fekonja izjavljuju da će taj iznos namiriti u cijelosti kako bi došlo do 100% namirenja vjerovnika u ovom stečajnom postupku. </w:t>
      </w:r>
    </w:p>
    <w:p w:rsidR="00341865" w:rsidP="00BD588C" w:rsidRDefault="00341865">
      <w:pPr>
        <w:spacing w:line="288" w:lineRule="auto"/>
        <w:jc w:val="both"/>
        <w:rPr>
          <w:rFonts w:ascii="Arial" w:hAnsi="Arial" w:cs="Arial"/>
        </w:rPr>
      </w:pPr>
    </w:p>
    <w:p w:rsidR="00341865" w:rsidP="00BD588C" w:rsidRDefault="00341865">
      <w:pPr>
        <w:spacing w:line="288" w:lineRule="auto"/>
        <w:jc w:val="both"/>
        <w:rPr>
          <w:rFonts w:ascii="Arial" w:hAnsi="Arial" w:cs="Arial"/>
        </w:rPr>
      </w:pPr>
      <w:r>
        <w:rPr>
          <w:rFonts w:ascii="Arial" w:hAnsi="Arial" w:cs="Arial"/>
        </w:rPr>
        <w:tab/>
        <w:t>Oba prisutna vjerovnika izjavljuju da predlažu da se donese odluka da plate preostali iznos od 8.556,39 eur te da se zaključi ovaj stečajni postupak, te da se ne naplaćuju preostali iznosi pozajmica.</w:t>
      </w:r>
    </w:p>
    <w:p w:rsidR="00341865" w:rsidP="00BD588C" w:rsidRDefault="00341865">
      <w:pPr>
        <w:spacing w:line="288" w:lineRule="auto"/>
        <w:jc w:val="both"/>
        <w:rPr>
          <w:rFonts w:ascii="Arial" w:hAnsi="Arial" w:cs="Arial"/>
        </w:rPr>
      </w:pPr>
      <w:r>
        <w:rPr>
          <w:rFonts w:ascii="Arial" w:hAnsi="Arial" w:cs="Arial"/>
        </w:rPr>
        <w:tab/>
        <w:t>Stečajna upraviteljica izjavljuje da je sa istim suglasna jer bi u tom slučaju bili namireni svi troškovi ovog stečajnog postupka i svi vjerovnici u iznosu od 100% od ukupno priznatih tražbina vjerovnika.</w:t>
      </w:r>
    </w:p>
    <w:p w:rsidR="00341865" w:rsidP="00BD588C" w:rsidRDefault="00341865">
      <w:pPr>
        <w:spacing w:line="288" w:lineRule="auto"/>
        <w:jc w:val="both"/>
        <w:rPr>
          <w:rFonts w:ascii="Arial" w:hAnsi="Arial" w:cs="Arial"/>
        </w:rPr>
      </w:pPr>
    </w:p>
    <w:p w:rsidR="00341865" w:rsidP="00BD588C" w:rsidRDefault="00341865">
      <w:pPr>
        <w:spacing w:line="288" w:lineRule="auto"/>
        <w:jc w:val="both"/>
        <w:rPr>
          <w:rFonts w:ascii="Arial" w:hAnsi="Arial" w:cs="Arial"/>
        </w:rPr>
      </w:pPr>
      <w:r>
        <w:rPr>
          <w:rFonts w:ascii="Arial" w:hAnsi="Arial" w:cs="Arial"/>
        </w:rPr>
        <w:lastRenderedPageBreak/>
        <w:tab/>
        <w:t>Zastupnica RH, zamjenica ŽDO izjavljuje da budući da je ovaj prijedlog iznesen tek na današnjoj skupštini, predlaže da se odlučivanje o navedenom odgodi, odnosno da sud dodijeli vjerovniku Republici Hrvatskoj rok od 15 dana da se očituje o istome.</w:t>
      </w:r>
      <w:r w:rsidR="00236183">
        <w:rPr>
          <w:rFonts w:ascii="Arial" w:hAnsi="Arial" w:cs="Arial"/>
        </w:rPr>
        <w:t xml:space="preserve"> </w:t>
      </w:r>
    </w:p>
    <w:p w:rsidRPr="00AC6E1B" w:rsidR="00AB11B5" w:rsidP="001564A9" w:rsidRDefault="00AB11B5">
      <w:pPr>
        <w:spacing w:line="288" w:lineRule="auto"/>
        <w:jc w:val="both"/>
        <w:rPr>
          <w:rFonts w:ascii="Arial" w:hAnsi="Arial" w:cs="Arial"/>
        </w:rPr>
      </w:pPr>
    </w:p>
    <w:p w:rsidRPr="00AC6E1B" w:rsidR="009E0345" w:rsidP="009E0345" w:rsidRDefault="009E0345">
      <w:pPr>
        <w:spacing w:line="288" w:lineRule="auto"/>
        <w:ind w:left="705"/>
        <w:jc w:val="both"/>
        <w:rPr>
          <w:rFonts w:ascii="Arial" w:hAnsi="Arial" w:cs="Arial"/>
        </w:rPr>
      </w:pPr>
      <w:r w:rsidRPr="00AC6E1B">
        <w:rPr>
          <w:rFonts w:ascii="Arial" w:hAnsi="Arial" w:cs="Arial"/>
        </w:rPr>
        <w:t>Konstatira se da ova skupština vjerovnika jednoglasno donosi slijedeć</w:t>
      </w:r>
      <w:r w:rsidRPr="00AC6E1B" w:rsidR="0031576E">
        <w:rPr>
          <w:rFonts w:ascii="Arial" w:hAnsi="Arial" w:cs="Arial"/>
        </w:rPr>
        <w:t>e</w:t>
      </w:r>
    </w:p>
    <w:p w:rsidRPr="00AC6E1B" w:rsidR="00DF7594" w:rsidP="00DF7594" w:rsidRDefault="00DF7594">
      <w:pPr>
        <w:spacing w:line="288" w:lineRule="auto"/>
        <w:jc w:val="both"/>
        <w:rPr>
          <w:rFonts w:ascii="Arial" w:hAnsi="Arial" w:cs="Arial"/>
        </w:rPr>
      </w:pPr>
    </w:p>
    <w:p w:rsidR="00DF7594" w:rsidP="00DF7594" w:rsidRDefault="00DF7594">
      <w:pPr>
        <w:spacing w:line="288" w:lineRule="auto"/>
        <w:jc w:val="center"/>
        <w:rPr>
          <w:rFonts w:ascii="Arial" w:hAnsi="Arial" w:cs="Arial"/>
        </w:rPr>
      </w:pPr>
      <w:r w:rsidRPr="00AC6E1B">
        <w:rPr>
          <w:rFonts w:ascii="Arial" w:hAnsi="Arial" w:cs="Arial"/>
        </w:rPr>
        <w:t>ODLUKE</w:t>
      </w:r>
    </w:p>
    <w:p w:rsidR="00865E11" w:rsidP="00DF7594" w:rsidRDefault="00865E11">
      <w:pPr>
        <w:spacing w:line="288" w:lineRule="auto"/>
        <w:jc w:val="center"/>
        <w:rPr>
          <w:rFonts w:ascii="Arial" w:hAnsi="Arial" w:cs="Arial"/>
        </w:rPr>
      </w:pPr>
    </w:p>
    <w:p w:rsidR="00BC1229" w:rsidP="00236183" w:rsidRDefault="00236183">
      <w:pPr>
        <w:pStyle w:val="Odlomakpopisa"/>
        <w:numPr>
          <w:ilvl w:val="0"/>
          <w:numId w:val="42"/>
        </w:numPr>
        <w:jc w:val="both"/>
        <w:rPr>
          <w:rFonts w:ascii="Arial" w:hAnsi="Arial" w:cs="Arial"/>
        </w:rPr>
      </w:pPr>
      <w:r w:rsidRPr="00236183">
        <w:rPr>
          <w:rFonts w:ascii="Arial" w:hAnsi="Arial" w:cs="Arial"/>
        </w:rPr>
        <w:t>U cijelosti se prihvaća izvješće stečajne upraviteljice o stanju stečajnog postupka, stečajne mase, unovčenoj imovini te troškovima postupka</w:t>
      </w:r>
    </w:p>
    <w:p w:rsidRPr="00236183" w:rsidR="00236183" w:rsidP="00236183" w:rsidRDefault="00236183">
      <w:pPr>
        <w:pStyle w:val="Odlomakpopisa"/>
        <w:ind w:left="1125"/>
        <w:jc w:val="both"/>
        <w:rPr>
          <w:rFonts w:ascii="Arial" w:hAnsi="Arial" w:cs="Arial"/>
        </w:rPr>
      </w:pPr>
    </w:p>
    <w:p w:rsidR="00236183" w:rsidP="00236183" w:rsidRDefault="00236183">
      <w:pPr>
        <w:pStyle w:val="Odlomakpopisa"/>
        <w:numPr>
          <w:ilvl w:val="0"/>
          <w:numId w:val="42"/>
        </w:numPr>
        <w:jc w:val="both"/>
        <w:rPr>
          <w:rFonts w:ascii="Arial" w:hAnsi="Arial" w:cs="Arial"/>
        </w:rPr>
      </w:pPr>
      <w:r>
        <w:rPr>
          <w:rFonts w:ascii="Arial" w:hAnsi="Arial" w:cs="Arial"/>
        </w:rPr>
        <w:t>Nema primjedbi na izvješće o troškovima postupka.</w:t>
      </w:r>
    </w:p>
    <w:p w:rsidRPr="00236183" w:rsidR="00236183" w:rsidP="00236183" w:rsidRDefault="00236183">
      <w:pPr>
        <w:pStyle w:val="Odlomakpopisa"/>
        <w:rPr>
          <w:rFonts w:ascii="Arial" w:hAnsi="Arial" w:cs="Arial"/>
        </w:rPr>
      </w:pPr>
    </w:p>
    <w:p w:rsidR="00236183" w:rsidP="00236183" w:rsidRDefault="00236183">
      <w:pPr>
        <w:pStyle w:val="Odlomakpopisa"/>
        <w:numPr>
          <w:ilvl w:val="0"/>
          <w:numId w:val="42"/>
        </w:numPr>
        <w:jc w:val="both"/>
        <w:rPr>
          <w:rFonts w:ascii="Arial" w:hAnsi="Arial" w:cs="Arial"/>
        </w:rPr>
      </w:pPr>
      <w:r>
        <w:rPr>
          <w:rFonts w:ascii="Arial" w:hAnsi="Arial" w:cs="Arial"/>
        </w:rPr>
        <w:t>Pozvati će se vjerovnici da se izjasne o prijedlogu vjerovnika Davora Fekonje i Dragana Fekonje koji je podnijet na današnjoj skupštini, te će se zapisnik s ove skupštine objaviti na e-Oglasnoj ploči suda</w:t>
      </w:r>
    </w:p>
    <w:p w:rsidRPr="00236183" w:rsidR="00236183" w:rsidP="00236183" w:rsidRDefault="00236183">
      <w:pPr>
        <w:pStyle w:val="Odlomakpopisa"/>
        <w:rPr>
          <w:rFonts w:ascii="Arial" w:hAnsi="Arial" w:cs="Arial"/>
        </w:rPr>
      </w:pPr>
    </w:p>
    <w:p w:rsidR="00236183" w:rsidP="00236183" w:rsidRDefault="00236183">
      <w:pPr>
        <w:pStyle w:val="Odlomakpopisa"/>
        <w:numPr>
          <w:ilvl w:val="0"/>
          <w:numId w:val="42"/>
        </w:numPr>
        <w:jc w:val="both"/>
        <w:rPr>
          <w:rFonts w:ascii="Arial" w:hAnsi="Arial" w:cs="Arial"/>
        </w:rPr>
      </w:pPr>
      <w:r>
        <w:rPr>
          <w:rFonts w:ascii="Arial" w:hAnsi="Arial" w:cs="Arial"/>
        </w:rPr>
        <w:t>Nakon izjašnjenja vjerovnika, stečajna upraviteljica će podnijeti završno izvješće i završni račun.</w:t>
      </w:r>
    </w:p>
    <w:p w:rsidRPr="00236183" w:rsidR="00236183" w:rsidP="00236183" w:rsidRDefault="00236183">
      <w:pPr>
        <w:pStyle w:val="Odlomakpopisa"/>
        <w:rPr>
          <w:rFonts w:ascii="Arial" w:hAnsi="Arial" w:cs="Arial"/>
        </w:rPr>
      </w:pPr>
    </w:p>
    <w:p w:rsidRPr="00236183" w:rsidR="00865E11" w:rsidP="00236183" w:rsidRDefault="00236183">
      <w:pPr>
        <w:pStyle w:val="Odlomakpopisa"/>
        <w:numPr>
          <w:ilvl w:val="0"/>
          <w:numId w:val="42"/>
        </w:numPr>
        <w:jc w:val="both"/>
        <w:rPr>
          <w:rFonts w:ascii="Arial" w:hAnsi="Arial" w:cs="Arial"/>
        </w:rPr>
      </w:pPr>
      <w:r>
        <w:rPr>
          <w:rFonts w:ascii="Arial" w:hAnsi="Arial" w:cs="Arial"/>
        </w:rPr>
        <w:t>Na žiro-račun stečajnog dužnika broj: HR5423400091190028916 uplatiti će se iznos od 199,08 eur radi podmirenja troškova postupka, a sa predujma ovog suda.</w:t>
      </w:r>
    </w:p>
    <w:p w:rsidR="00BC1229" w:rsidP="006D6DD3" w:rsidRDefault="00BC1229">
      <w:pPr>
        <w:jc w:val="both"/>
        <w:rPr>
          <w:rFonts w:ascii="Arial" w:hAnsi="Arial" w:cs="Arial"/>
        </w:rPr>
      </w:pPr>
    </w:p>
    <w:p w:rsidRPr="00AC6E1B" w:rsidR="00AD4739" w:rsidP="006D6DD3" w:rsidRDefault="00AD4739">
      <w:pPr>
        <w:jc w:val="both"/>
        <w:rPr>
          <w:rFonts w:ascii="Arial" w:hAnsi="Arial" w:cs="Arial"/>
        </w:rPr>
      </w:pPr>
    </w:p>
    <w:p w:rsidRPr="00AC6E1B" w:rsidR="00B0622B" w:rsidP="00AD265E" w:rsidRDefault="006D6DD3">
      <w:pPr>
        <w:jc w:val="center"/>
        <w:rPr>
          <w:rFonts w:ascii="Arial" w:hAnsi="Arial" w:cs="Arial"/>
        </w:rPr>
      </w:pPr>
      <w:r w:rsidRPr="00AC6E1B">
        <w:rPr>
          <w:rFonts w:ascii="Arial" w:hAnsi="Arial" w:cs="Arial"/>
        </w:rPr>
        <w:t xml:space="preserve">Dovršeno u </w:t>
      </w:r>
      <w:r w:rsidR="00236183">
        <w:rPr>
          <w:rFonts w:ascii="Arial" w:hAnsi="Arial" w:cs="Arial"/>
        </w:rPr>
        <w:t>13,49 sati.</w:t>
      </w:r>
    </w:p>
    <w:sectPr w:rsidRPr="00AC6E1B" w:rsidR="00B0622B" w:rsidSect="006B7434">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7FCA" w:rsidRDefault="003E7FCA">
      <w:r>
        <w:separator/>
      </w:r>
    </w:p>
  </w:endnote>
  <w:endnote w:type="continuationSeparator" w:id="0">
    <w:p w:rsidR="003E7FCA" w:rsidRDefault="003E7FC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7FCA" w:rsidRDefault="003E7FCA">
      <w:r>
        <w:separator/>
      </w:r>
    </w:p>
  </w:footnote>
  <w:footnote w:type="continuationSeparator" w:id="0">
    <w:p w:rsidR="003E7FCA" w:rsidRDefault="003E7FC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D7608" w:rsidP="00CD7BF1" w:rsidRDefault="008D760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D7608" w:rsidRDefault="008D760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3720" w:rsidR="008D7608" w:rsidP="00CD7BF1" w:rsidRDefault="008D7608">
    <w:pPr>
      <w:pStyle w:val="Zaglavlje"/>
      <w:framePr w:wrap="around" w:hAnchor="margin" w:vAnchor="text" w:xAlign="center" w:y="1"/>
      <w:rPr>
        <w:rStyle w:val="Brojstranice"/>
        <w:rFonts w:ascii="Arial" w:hAnsi="Arial" w:cs="Arial"/>
      </w:rPr>
    </w:pPr>
    <w:r w:rsidRPr="009E3720">
      <w:rPr>
        <w:rStyle w:val="Brojstranice"/>
        <w:rFonts w:ascii="Arial" w:hAnsi="Arial" w:cs="Arial"/>
      </w:rPr>
      <w:fldChar w:fldCharType="begin"/>
    </w:r>
    <w:r w:rsidRPr="009E3720">
      <w:rPr>
        <w:rStyle w:val="Brojstranice"/>
        <w:rFonts w:ascii="Arial" w:hAnsi="Arial" w:cs="Arial"/>
      </w:rPr>
      <w:instrText xml:space="preserve">PAGE  </w:instrText>
    </w:r>
    <w:r w:rsidRPr="009E3720">
      <w:rPr>
        <w:rStyle w:val="Brojstranice"/>
        <w:rFonts w:ascii="Arial" w:hAnsi="Arial" w:cs="Arial"/>
      </w:rPr>
      <w:fldChar w:fldCharType="separate"/>
    </w:r>
    <w:r w:rsidR="002500E7">
      <w:rPr>
        <w:rStyle w:val="Brojstranice"/>
        <w:rFonts w:ascii="Arial" w:hAnsi="Arial" w:cs="Arial"/>
        <w:noProof/>
      </w:rPr>
      <w:t>3</w:t>
    </w:r>
    <w:r w:rsidRPr="009E3720">
      <w:rPr>
        <w:rStyle w:val="Brojstranice"/>
        <w:rFonts w:ascii="Arial" w:hAnsi="Arial" w:cs="Arial"/>
      </w:rPr>
      <w:fldChar w:fldCharType="end"/>
    </w:r>
  </w:p>
  <w:p w:rsidRPr="009E3720" w:rsidR="008D7608" w:rsidRDefault="008D7608">
    <w:pPr>
      <w:pStyle w:val="Zaglavlje"/>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D0374"/>
    <w:multiLevelType w:val="hybridMultilevel"/>
    <w:tmpl w:val="F146B58A"/>
    <w:lvl w:ilvl="0" w:tplc="EC7C163A">
      <w:start w:val="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77B2D20"/>
    <w:multiLevelType w:val="hybridMultilevel"/>
    <w:tmpl w:val="40BCED90"/>
    <w:lvl w:ilvl="0" w:tplc="041A0017">
      <w:start w:val="1"/>
      <w:numFmt w:val="low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C2E7593"/>
    <w:multiLevelType w:val="hybridMultilevel"/>
    <w:tmpl w:val="BB646D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DB21B09"/>
    <w:multiLevelType w:val="hybridMultilevel"/>
    <w:tmpl w:val="6A1C0D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12E93095"/>
    <w:multiLevelType w:val="hybridMultilevel"/>
    <w:tmpl w:val="E6E0D690"/>
    <w:lvl w:ilvl="0" w:tplc="1482231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1BCC1DC8"/>
    <w:multiLevelType w:val="hybridMultilevel"/>
    <w:tmpl w:val="4C7A4F68"/>
    <w:lvl w:ilvl="0" w:tplc="8AF2CFA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C7D1FB5"/>
    <w:multiLevelType w:val="hybridMultilevel"/>
    <w:tmpl w:val="66CC20C6"/>
    <w:lvl w:ilvl="0" w:tplc="5E765F2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23257A79"/>
    <w:multiLevelType w:val="hybridMultilevel"/>
    <w:tmpl w:val="CA4089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52E0DC0"/>
    <w:multiLevelType w:val="hybridMultilevel"/>
    <w:tmpl w:val="748EDE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3E5AB0"/>
    <w:multiLevelType w:val="hybridMultilevel"/>
    <w:tmpl w:val="6F48AE4E"/>
    <w:lvl w:ilvl="0" w:tplc="2926197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0">
    <w:nsid w:val="280D2706"/>
    <w:multiLevelType w:val="hybridMultilevel"/>
    <w:tmpl w:val="4A2A7BE2"/>
    <w:lvl w:ilvl="0" w:tplc="5AB2E77E">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1">
    <w:nsid w:val="28406A47"/>
    <w:multiLevelType w:val="hybridMultilevel"/>
    <w:tmpl w:val="8F38D162"/>
    <w:lvl w:ilvl="0" w:tplc="4634CFB2">
      <w:start w:val="1"/>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2">
    <w:nsid w:val="31264D3D"/>
    <w:multiLevelType w:val="hybridMultilevel"/>
    <w:tmpl w:val="1F3EEA8C"/>
    <w:lvl w:ilvl="0" w:tplc="B978B116">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3">
    <w:nsid w:val="33C00DEB"/>
    <w:multiLevelType w:val="hybridMultilevel"/>
    <w:tmpl w:val="97484FFE"/>
    <w:lvl w:ilvl="0" w:tplc="9866F6B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4">
    <w:nsid w:val="35303391"/>
    <w:multiLevelType w:val="hybridMultilevel"/>
    <w:tmpl w:val="AB6A6C88"/>
    <w:lvl w:ilvl="0" w:tplc="C2524DB6">
      <w:start w:val="9"/>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5">
    <w:nsid w:val="386007C5"/>
    <w:multiLevelType w:val="hybridMultilevel"/>
    <w:tmpl w:val="94D42C36"/>
    <w:lvl w:ilvl="0" w:tplc="A17CB25A">
      <w:start w:val="1"/>
      <w:numFmt w:val="decimal"/>
      <w:lvlText w:val="%1."/>
      <w:lvlJc w:val="left"/>
      <w:pPr>
        <w:ind w:left="1125" w:hanging="4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3D1640D6"/>
    <w:multiLevelType w:val="hybridMultilevel"/>
    <w:tmpl w:val="2BC8FF8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0A950F1"/>
    <w:multiLevelType w:val="hybridMultilevel"/>
    <w:tmpl w:val="CC0C6D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65A3AA0"/>
    <w:multiLevelType w:val="hybridMultilevel"/>
    <w:tmpl w:val="0FE62D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BD9182C"/>
    <w:multiLevelType w:val="hybridMultilevel"/>
    <w:tmpl w:val="2E2A8714"/>
    <w:lvl w:ilvl="0" w:tplc="8F30B2E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5262502C"/>
    <w:multiLevelType w:val="hybridMultilevel"/>
    <w:tmpl w:val="D71278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29017ED"/>
    <w:multiLevelType w:val="hybridMultilevel"/>
    <w:tmpl w:val="E3D065EE"/>
    <w:lvl w:ilvl="0" w:tplc="EA16DCCA">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2">
    <w:nsid w:val="53C200DA"/>
    <w:multiLevelType w:val="hybridMultilevel"/>
    <w:tmpl w:val="F09C1628"/>
    <w:lvl w:ilvl="0" w:tplc="78AE4240">
      <w:start w:val="19"/>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3">
    <w:nsid w:val="54993045"/>
    <w:multiLevelType w:val="hybridMultilevel"/>
    <w:tmpl w:val="30442BF2"/>
    <w:lvl w:ilvl="0" w:tplc="F6083178">
      <w:start w:val="18"/>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4">
    <w:nsid w:val="55AF7469"/>
    <w:multiLevelType w:val="hybridMultilevel"/>
    <w:tmpl w:val="B694F2D8"/>
    <w:lvl w:ilvl="0" w:tplc="D4323E8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5">
    <w:nsid w:val="58062165"/>
    <w:multiLevelType w:val="hybridMultilevel"/>
    <w:tmpl w:val="D934171A"/>
    <w:lvl w:ilvl="0" w:tplc="BCFA3FC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6">
    <w:nsid w:val="58EA6509"/>
    <w:multiLevelType w:val="hybridMultilevel"/>
    <w:tmpl w:val="80F010E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8FE5364"/>
    <w:multiLevelType w:val="hybridMultilevel"/>
    <w:tmpl w:val="9768043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E482C88"/>
    <w:multiLevelType w:val="hybridMultilevel"/>
    <w:tmpl w:val="D1786CD0"/>
    <w:lvl w:ilvl="0" w:tplc="E6A276B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9">
    <w:nsid w:val="61944245"/>
    <w:multiLevelType w:val="hybridMultilevel"/>
    <w:tmpl w:val="DE808D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22B56ED"/>
    <w:multiLevelType w:val="hybridMultilevel"/>
    <w:tmpl w:val="94A26DC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41D689B"/>
    <w:multiLevelType w:val="hybridMultilevel"/>
    <w:tmpl w:val="4392B5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4C10BFE"/>
    <w:multiLevelType w:val="hybridMultilevel"/>
    <w:tmpl w:val="51824E98"/>
    <w:lvl w:ilvl="0" w:tplc="41D0265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3">
    <w:nsid w:val="6A4772AE"/>
    <w:multiLevelType w:val="hybridMultilevel"/>
    <w:tmpl w:val="9F68EA94"/>
    <w:lvl w:ilvl="0" w:tplc="E700A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4">
    <w:nsid w:val="6CE1375D"/>
    <w:multiLevelType w:val="hybridMultilevel"/>
    <w:tmpl w:val="B55C1BB8"/>
    <w:lvl w:ilvl="0" w:tplc="28D2759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5">
    <w:nsid w:val="71274585"/>
    <w:multiLevelType w:val="hybridMultilevel"/>
    <w:tmpl w:val="33D4C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72E4681F"/>
    <w:multiLevelType w:val="hybridMultilevel"/>
    <w:tmpl w:val="E398C0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55C0AF5"/>
    <w:multiLevelType w:val="hybridMultilevel"/>
    <w:tmpl w:val="A39AECDA"/>
    <w:lvl w:ilvl="0" w:tplc="E828F72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8">
    <w:nsid w:val="759A7236"/>
    <w:multiLevelType w:val="hybridMultilevel"/>
    <w:tmpl w:val="D934171A"/>
    <w:lvl w:ilvl="0" w:tplc="BCFA3FC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9">
    <w:nsid w:val="766E3397"/>
    <w:multiLevelType w:val="hybridMultilevel"/>
    <w:tmpl w:val="2CDAF3A0"/>
    <w:lvl w:ilvl="0" w:tplc="EDF45AE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0">
    <w:nsid w:val="772506A1"/>
    <w:multiLevelType w:val="hybridMultilevel"/>
    <w:tmpl w:val="24C061F0"/>
    <w:lvl w:ilvl="0" w:tplc="B8D208C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1">
    <w:nsid w:val="7B1C3EE6"/>
    <w:multiLevelType w:val="hybridMultilevel"/>
    <w:tmpl w:val="C2D280FA"/>
    <w:lvl w:ilvl="0" w:tplc="A128F648">
      <w:start w:val="15"/>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4"/>
  </w:num>
  <w:num w:numId="2">
    <w:abstractNumId w:val="0"/>
  </w:num>
  <w:num w:numId="3">
    <w:abstractNumId w:val="23"/>
  </w:num>
  <w:num w:numId="4">
    <w:abstractNumId w:val="41"/>
  </w:num>
  <w:num w:numId="5">
    <w:abstractNumId w:val="11"/>
  </w:num>
  <w:num w:numId="6">
    <w:abstractNumId w:val="14"/>
  </w:num>
  <w:num w:numId="7">
    <w:abstractNumId w:val="3"/>
  </w:num>
  <w:num w:numId="8">
    <w:abstractNumId w:val="22"/>
  </w:num>
  <w:num w:numId="9">
    <w:abstractNumId w:val="10"/>
  </w:num>
  <w:num w:numId="10">
    <w:abstractNumId w:val="40"/>
  </w:num>
  <w:num w:numId="11">
    <w:abstractNumId w:val="21"/>
  </w:num>
  <w:num w:numId="12">
    <w:abstractNumId w:val="6"/>
  </w:num>
  <w:num w:numId="13">
    <w:abstractNumId w:val="32"/>
  </w:num>
  <w:num w:numId="14">
    <w:abstractNumId w:val="28"/>
  </w:num>
  <w:num w:numId="15">
    <w:abstractNumId w:val="13"/>
  </w:num>
  <w:num w:numId="16">
    <w:abstractNumId w:val="39"/>
  </w:num>
  <w:num w:numId="17">
    <w:abstractNumId w:val="37"/>
  </w:num>
  <w:num w:numId="18">
    <w:abstractNumId w:val="19"/>
  </w:num>
  <w:num w:numId="19">
    <w:abstractNumId w:val="1"/>
  </w:num>
  <w:num w:numId="20">
    <w:abstractNumId w:val="9"/>
  </w:num>
  <w:num w:numId="21">
    <w:abstractNumId w:val="5"/>
  </w:num>
  <w:num w:numId="22">
    <w:abstractNumId w:val="34"/>
  </w:num>
  <w:num w:numId="23">
    <w:abstractNumId w:val="24"/>
  </w:num>
  <w:num w:numId="24">
    <w:abstractNumId w:val="25"/>
  </w:num>
  <w:num w:numId="25">
    <w:abstractNumId w:val="16"/>
  </w:num>
  <w:num w:numId="26">
    <w:abstractNumId w:val="20"/>
  </w:num>
  <w:num w:numId="27">
    <w:abstractNumId w:val="26"/>
  </w:num>
  <w:num w:numId="28">
    <w:abstractNumId w:val="38"/>
  </w:num>
  <w:num w:numId="29">
    <w:abstractNumId w:val="29"/>
  </w:num>
  <w:num w:numId="30">
    <w:abstractNumId w:val="17"/>
  </w:num>
  <w:num w:numId="31">
    <w:abstractNumId w:val="7"/>
  </w:num>
  <w:num w:numId="32">
    <w:abstractNumId w:val="8"/>
  </w:num>
  <w:num w:numId="33">
    <w:abstractNumId w:val="18"/>
  </w:num>
  <w:num w:numId="34">
    <w:abstractNumId w:val="12"/>
  </w:num>
  <w:num w:numId="35">
    <w:abstractNumId w:val="30"/>
  </w:num>
  <w:num w:numId="36">
    <w:abstractNumId w:val="33"/>
  </w:num>
  <w:num w:numId="37">
    <w:abstractNumId w:val="36"/>
  </w:num>
  <w:num w:numId="38">
    <w:abstractNumId w:val="27"/>
  </w:num>
  <w:num w:numId="39">
    <w:abstractNumId w:val="31"/>
  </w:num>
  <w:num w:numId="40">
    <w:abstractNumId w:val="35"/>
  </w:num>
  <w:num w:numId="41">
    <w:abstractNumId w:val="2"/>
  </w:num>
  <w:num w:numId="42">
    <w:abstractNumId w:val="1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633"/>
    <w:rsid w:val="00010A2A"/>
    <w:rsid w:val="00010FC5"/>
    <w:rsid w:val="000177BD"/>
    <w:rsid w:val="00042277"/>
    <w:rsid w:val="000478A5"/>
    <w:rsid w:val="00053231"/>
    <w:rsid w:val="00056B8A"/>
    <w:rsid w:val="00062BD0"/>
    <w:rsid w:val="0006775C"/>
    <w:rsid w:val="0007040B"/>
    <w:rsid w:val="00071284"/>
    <w:rsid w:val="0007146F"/>
    <w:rsid w:val="00077245"/>
    <w:rsid w:val="000950AD"/>
    <w:rsid w:val="00097247"/>
    <w:rsid w:val="000A1D89"/>
    <w:rsid w:val="000B76BE"/>
    <w:rsid w:val="000C15B2"/>
    <w:rsid w:val="000C3592"/>
    <w:rsid w:val="000D07F1"/>
    <w:rsid w:val="000D6612"/>
    <w:rsid w:val="000D789D"/>
    <w:rsid w:val="000F0FAB"/>
    <w:rsid w:val="000F3708"/>
    <w:rsid w:val="00100B94"/>
    <w:rsid w:val="00106871"/>
    <w:rsid w:val="00114BBB"/>
    <w:rsid w:val="001356A7"/>
    <w:rsid w:val="00140DC8"/>
    <w:rsid w:val="001564A9"/>
    <w:rsid w:val="001707A3"/>
    <w:rsid w:val="00174E24"/>
    <w:rsid w:val="001772A2"/>
    <w:rsid w:val="0018384E"/>
    <w:rsid w:val="001904B1"/>
    <w:rsid w:val="001A2F9E"/>
    <w:rsid w:val="001A408D"/>
    <w:rsid w:val="001B1F41"/>
    <w:rsid w:val="001B3648"/>
    <w:rsid w:val="001B4B75"/>
    <w:rsid w:val="001B7EC9"/>
    <w:rsid w:val="001D16CB"/>
    <w:rsid w:val="001E00B4"/>
    <w:rsid w:val="001E1DBE"/>
    <w:rsid w:val="001F008F"/>
    <w:rsid w:val="001F27CB"/>
    <w:rsid w:val="001F4085"/>
    <w:rsid w:val="001F43DC"/>
    <w:rsid w:val="0020063A"/>
    <w:rsid w:val="002049BE"/>
    <w:rsid w:val="00205946"/>
    <w:rsid w:val="00210640"/>
    <w:rsid w:val="0021231E"/>
    <w:rsid w:val="0022253B"/>
    <w:rsid w:val="00226248"/>
    <w:rsid w:val="00233CD6"/>
    <w:rsid w:val="00236183"/>
    <w:rsid w:val="0024186A"/>
    <w:rsid w:val="00246E1E"/>
    <w:rsid w:val="002500E7"/>
    <w:rsid w:val="0025012D"/>
    <w:rsid w:val="002578D3"/>
    <w:rsid w:val="00257CA2"/>
    <w:rsid w:val="0026568B"/>
    <w:rsid w:val="002855CF"/>
    <w:rsid w:val="00290D26"/>
    <w:rsid w:val="00290E74"/>
    <w:rsid w:val="00292A48"/>
    <w:rsid w:val="0029506E"/>
    <w:rsid w:val="00295EDF"/>
    <w:rsid w:val="002A345A"/>
    <w:rsid w:val="002A388D"/>
    <w:rsid w:val="002B7064"/>
    <w:rsid w:val="002C5124"/>
    <w:rsid w:val="002C59EB"/>
    <w:rsid w:val="002D416D"/>
    <w:rsid w:val="002F17D3"/>
    <w:rsid w:val="002F2C23"/>
    <w:rsid w:val="002F3E5F"/>
    <w:rsid w:val="003033A3"/>
    <w:rsid w:val="00303979"/>
    <w:rsid w:val="003071FC"/>
    <w:rsid w:val="003077B6"/>
    <w:rsid w:val="00310249"/>
    <w:rsid w:val="0031576E"/>
    <w:rsid w:val="00327D72"/>
    <w:rsid w:val="003302A6"/>
    <w:rsid w:val="003306DC"/>
    <w:rsid w:val="00332191"/>
    <w:rsid w:val="00341865"/>
    <w:rsid w:val="003438AD"/>
    <w:rsid w:val="0035410A"/>
    <w:rsid w:val="00365F0E"/>
    <w:rsid w:val="00372818"/>
    <w:rsid w:val="0037416A"/>
    <w:rsid w:val="0037525E"/>
    <w:rsid w:val="00377455"/>
    <w:rsid w:val="00381AFE"/>
    <w:rsid w:val="00383457"/>
    <w:rsid w:val="003868BD"/>
    <w:rsid w:val="00392365"/>
    <w:rsid w:val="003A0A40"/>
    <w:rsid w:val="003A206F"/>
    <w:rsid w:val="003A28D3"/>
    <w:rsid w:val="003A6090"/>
    <w:rsid w:val="003C0D79"/>
    <w:rsid w:val="003C4A05"/>
    <w:rsid w:val="003C5A05"/>
    <w:rsid w:val="003D1828"/>
    <w:rsid w:val="003D1A2F"/>
    <w:rsid w:val="003E69BF"/>
    <w:rsid w:val="003E7FCA"/>
    <w:rsid w:val="003F2774"/>
    <w:rsid w:val="0040222A"/>
    <w:rsid w:val="004035F4"/>
    <w:rsid w:val="00404077"/>
    <w:rsid w:val="00407E07"/>
    <w:rsid w:val="0041009E"/>
    <w:rsid w:val="004112CB"/>
    <w:rsid w:val="004116EC"/>
    <w:rsid w:val="00412ED0"/>
    <w:rsid w:val="004217B4"/>
    <w:rsid w:val="0042650E"/>
    <w:rsid w:val="00427122"/>
    <w:rsid w:val="00433642"/>
    <w:rsid w:val="004366BE"/>
    <w:rsid w:val="00436D74"/>
    <w:rsid w:val="00461144"/>
    <w:rsid w:val="00462AE8"/>
    <w:rsid w:val="004631DC"/>
    <w:rsid w:val="00470EF6"/>
    <w:rsid w:val="00497237"/>
    <w:rsid w:val="0049786B"/>
    <w:rsid w:val="004A41D3"/>
    <w:rsid w:val="004C576F"/>
    <w:rsid w:val="004D6EE4"/>
    <w:rsid w:val="004D72DB"/>
    <w:rsid w:val="004D7625"/>
    <w:rsid w:val="004E2964"/>
    <w:rsid w:val="004E4882"/>
    <w:rsid w:val="004E6599"/>
    <w:rsid w:val="004E70FE"/>
    <w:rsid w:val="004E78E8"/>
    <w:rsid w:val="004F21A8"/>
    <w:rsid w:val="00504E88"/>
    <w:rsid w:val="00510A0A"/>
    <w:rsid w:val="00522760"/>
    <w:rsid w:val="00532580"/>
    <w:rsid w:val="00532CE8"/>
    <w:rsid w:val="00541014"/>
    <w:rsid w:val="00541C31"/>
    <w:rsid w:val="00543EFF"/>
    <w:rsid w:val="005478C1"/>
    <w:rsid w:val="00553034"/>
    <w:rsid w:val="00586145"/>
    <w:rsid w:val="005872B1"/>
    <w:rsid w:val="00590E01"/>
    <w:rsid w:val="00594A97"/>
    <w:rsid w:val="0059667F"/>
    <w:rsid w:val="00596A63"/>
    <w:rsid w:val="00597D79"/>
    <w:rsid w:val="005A0905"/>
    <w:rsid w:val="005A5F24"/>
    <w:rsid w:val="005B4B28"/>
    <w:rsid w:val="005B686F"/>
    <w:rsid w:val="005C5259"/>
    <w:rsid w:val="005C65D3"/>
    <w:rsid w:val="005C7953"/>
    <w:rsid w:val="005D4B48"/>
    <w:rsid w:val="005F2832"/>
    <w:rsid w:val="005F2F83"/>
    <w:rsid w:val="005F6C76"/>
    <w:rsid w:val="00605D27"/>
    <w:rsid w:val="00617F1C"/>
    <w:rsid w:val="00630163"/>
    <w:rsid w:val="00634E42"/>
    <w:rsid w:val="00641B2F"/>
    <w:rsid w:val="0064764B"/>
    <w:rsid w:val="0065107B"/>
    <w:rsid w:val="00655834"/>
    <w:rsid w:val="00663152"/>
    <w:rsid w:val="00672009"/>
    <w:rsid w:val="00672931"/>
    <w:rsid w:val="00673575"/>
    <w:rsid w:val="00680B88"/>
    <w:rsid w:val="00690792"/>
    <w:rsid w:val="0069355F"/>
    <w:rsid w:val="006A1D31"/>
    <w:rsid w:val="006B61E8"/>
    <w:rsid w:val="006B7434"/>
    <w:rsid w:val="006C073F"/>
    <w:rsid w:val="006C372E"/>
    <w:rsid w:val="006C48A6"/>
    <w:rsid w:val="006C6361"/>
    <w:rsid w:val="006D322B"/>
    <w:rsid w:val="006D6DD3"/>
    <w:rsid w:val="006D7A6E"/>
    <w:rsid w:val="006E2E3F"/>
    <w:rsid w:val="006E7976"/>
    <w:rsid w:val="00705C08"/>
    <w:rsid w:val="00730353"/>
    <w:rsid w:val="007466D9"/>
    <w:rsid w:val="00751C2E"/>
    <w:rsid w:val="00753969"/>
    <w:rsid w:val="00760820"/>
    <w:rsid w:val="00760C42"/>
    <w:rsid w:val="00763D04"/>
    <w:rsid w:val="00776636"/>
    <w:rsid w:val="0078234D"/>
    <w:rsid w:val="007959AE"/>
    <w:rsid w:val="007A0F0C"/>
    <w:rsid w:val="007A55B1"/>
    <w:rsid w:val="007C0B92"/>
    <w:rsid w:val="007E1120"/>
    <w:rsid w:val="007E1FD9"/>
    <w:rsid w:val="007E3D53"/>
    <w:rsid w:val="007E4B19"/>
    <w:rsid w:val="008013D0"/>
    <w:rsid w:val="0080448B"/>
    <w:rsid w:val="00805D95"/>
    <w:rsid w:val="00823050"/>
    <w:rsid w:val="008233CA"/>
    <w:rsid w:val="00823EB9"/>
    <w:rsid w:val="008246A9"/>
    <w:rsid w:val="0082484B"/>
    <w:rsid w:val="00830031"/>
    <w:rsid w:val="008468AE"/>
    <w:rsid w:val="00861EFE"/>
    <w:rsid w:val="0086335E"/>
    <w:rsid w:val="00865E11"/>
    <w:rsid w:val="00867A8A"/>
    <w:rsid w:val="0087480B"/>
    <w:rsid w:val="00875A05"/>
    <w:rsid w:val="00876631"/>
    <w:rsid w:val="00892133"/>
    <w:rsid w:val="0089614D"/>
    <w:rsid w:val="008A5860"/>
    <w:rsid w:val="008B0A42"/>
    <w:rsid w:val="008B18ED"/>
    <w:rsid w:val="008B322C"/>
    <w:rsid w:val="008B692D"/>
    <w:rsid w:val="008C0A63"/>
    <w:rsid w:val="008C4000"/>
    <w:rsid w:val="008C461A"/>
    <w:rsid w:val="008D7608"/>
    <w:rsid w:val="008E34C1"/>
    <w:rsid w:val="008E7F85"/>
    <w:rsid w:val="008F2068"/>
    <w:rsid w:val="008F2755"/>
    <w:rsid w:val="008F363F"/>
    <w:rsid w:val="00912B92"/>
    <w:rsid w:val="00914F65"/>
    <w:rsid w:val="0092350A"/>
    <w:rsid w:val="00926801"/>
    <w:rsid w:val="009354C3"/>
    <w:rsid w:val="00935C84"/>
    <w:rsid w:val="00940510"/>
    <w:rsid w:val="0096002C"/>
    <w:rsid w:val="00964162"/>
    <w:rsid w:val="0096680F"/>
    <w:rsid w:val="0097261F"/>
    <w:rsid w:val="00975E78"/>
    <w:rsid w:val="00980D18"/>
    <w:rsid w:val="00980F67"/>
    <w:rsid w:val="0098414B"/>
    <w:rsid w:val="00991979"/>
    <w:rsid w:val="00992844"/>
    <w:rsid w:val="009960AC"/>
    <w:rsid w:val="009A6E96"/>
    <w:rsid w:val="009B1B39"/>
    <w:rsid w:val="009B4BFE"/>
    <w:rsid w:val="009B55B5"/>
    <w:rsid w:val="009B7996"/>
    <w:rsid w:val="009C41C6"/>
    <w:rsid w:val="009C670C"/>
    <w:rsid w:val="009D16A7"/>
    <w:rsid w:val="009E0345"/>
    <w:rsid w:val="009E3720"/>
    <w:rsid w:val="009F3DA8"/>
    <w:rsid w:val="00A030D2"/>
    <w:rsid w:val="00A11524"/>
    <w:rsid w:val="00A16EFA"/>
    <w:rsid w:val="00A22BD9"/>
    <w:rsid w:val="00A232E1"/>
    <w:rsid w:val="00A2528F"/>
    <w:rsid w:val="00A51FB9"/>
    <w:rsid w:val="00A53CFC"/>
    <w:rsid w:val="00A66A10"/>
    <w:rsid w:val="00A67024"/>
    <w:rsid w:val="00A826ED"/>
    <w:rsid w:val="00AA1498"/>
    <w:rsid w:val="00AB11B5"/>
    <w:rsid w:val="00AB3F7B"/>
    <w:rsid w:val="00AC4F2B"/>
    <w:rsid w:val="00AC6E1B"/>
    <w:rsid w:val="00AD1D9B"/>
    <w:rsid w:val="00AD265E"/>
    <w:rsid w:val="00AD4002"/>
    <w:rsid w:val="00AD4739"/>
    <w:rsid w:val="00AE715D"/>
    <w:rsid w:val="00B0622B"/>
    <w:rsid w:val="00B07689"/>
    <w:rsid w:val="00B128EB"/>
    <w:rsid w:val="00B210B0"/>
    <w:rsid w:val="00B237F2"/>
    <w:rsid w:val="00B261DE"/>
    <w:rsid w:val="00B351D9"/>
    <w:rsid w:val="00B4143E"/>
    <w:rsid w:val="00B47090"/>
    <w:rsid w:val="00B50AF8"/>
    <w:rsid w:val="00B5190A"/>
    <w:rsid w:val="00B52D76"/>
    <w:rsid w:val="00B64469"/>
    <w:rsid w:val="00B76074"/>
    <w:rsid w:val="00B83384"/>
    <w:rsid w:val="00B90798"/>
    <w:rsid w:val="00B93AAB"/>
    <w:rsid w:val="00B94748"/>
    <w:rsid w:val="00BA6965"/>
    <w:rsid w:val="00BC1229"/>
    <w:rsid w:val="00BD00DB"/>
    <w:rsid w:val="00BD375B"/>
    <w:rsid w:val="00BD588C"/>
    <w:rsid w:val="00BD5D16"/>
    <w:rsid w:val="00BE5D0C"/>
    <w:rsid w:val="00BE60C5"/>
    <w:rsid w:val="00BE6D16"/>
    <w:rsid w:val="00BF66E8"/>
    <w:rsid w:val="00C00B39"/>
    <w:rsid w:val="00C0155B"/>
    <w:rsid w:val="00C07D61"/>
    <w:rsid w:val="00C1025C"/>
    <w:rsid w:val="00C1253D"/>
    <w:rsid w:val="00C134EA"/>
    <w:rsid w:val="00C151C2"/>
    <w:rsid w:val="00C1603F"/>
    <w:rsid w:val="00C16651"/>
    <w:rsid w:val="00C22146"/>
    <w:rsid w:val="00C2586F"/>
    <w:rsid w:val="00C26581"/>
    <w:rsid w:val="00C272DB"/>
    <w:rsid w:val="00C35A56"/>
    <w:rsid w:val="00C40710"/>
    <w:rsid w:val="00C4131D"/>
    <w:rsid w:val="00C42E64"/>
    <w:rsid w:val="00C50BE7"/>
    <w:rsid w:val="00C522E3"/>
    <w:rsid w:val="00C53545"/>
    <w:rsid w:val="00C55159"/>
    <w:rsid w:val="00C605BB"/>
    <w:rsid w:val="00C75138"/>
    <w:rsid w:val="00C8692D"/>
    <w:rsid w:val="00C912EF"/>
    <w:rsid w:val="00CA02DB"/>
    <w:rsid w:val="00CA1A20"/>
    <w:rsid w:val="00CA3B43"/>
    <w:rsid w:val="00CB209D"/>
    <w:rsid w:val="00CB2513"/>
    <w:rsid w:val="00CC07D0"/>
    <w:rsid w:val="00CC0872"/>
    <w:rsid w:val="00CC4580"/>
    <w:rsid w:val="00CD1D7A"/>
    <w:rsid w:val="00CD7BF1"/>
    <w:rsid w:val="00CE3CB2"/>
    <w:rsid w:val="00CF14F3"/>
    <w:rsid w:val="00D02E4B"/>
    <w:rsid w:val="00D13FDF"/>
    <w:rsid w:val="00D14882"/>
    <w:rsid w:val="00D1644F"/>
    <w:rsid w:val="00D23069"/>
    <w:rsid w:val="00D33D8A"/>
    <w:rsid w:val="00D36ADB"/>
    <w:rsid w:val="00D37C9A"/>
    <w:rsid w:val="00D4528D"/>
    <w:rsid w:val="00D45E1C"/>
    <w:rsid w:val="00D4679B"/>
    <w:rsid w:val="00D57CF2"/>
    <w:rsid w:val="00D81F52"/>
    <w:rsid w:val="00D869C5"/>
    <w:rsid w:val="00D875F5"/>
    <w:rsid w:val="00D8772E"/>
    <w:rsid w:val="00D95BD6"/>
    <w:rsid w:val="00DC1145"/>
    <w:rsid w:val="00DC4671"/>
    <w:rsid w:val="00DE442A"/>
    <w:rsid w:val="00DE5225"/>
    <w:rsid w:val="00DE7E63"/>
    <w:rsid w:val="00DF403E"/>
    <w:rsid w:val="00DF7594"/>
    <w:rsid w:val="00E07E82"/>
    <w:rsid w:val="00E103CB"/>
    <w:rsid w:val="00E13BB1"/>
    <w:rsid w:val="00E20267"/>
    <w:rsid w:val="00E214BE"/>
    <w:rsid w:val="00E21FCE"/>
    <w:rsid w:val="00E30DA6"/>
    <w:rsid w:val="00E32A8D"/>
    <w:rsid w:val="00E33772"/>
    <w:rsid w:val="00E40254"/>
    <w:rsid w:val="00E442AC"/>
    <w:rsid w:val="00E44C8A"/>
    <w:rsid w:val="00E5190F"/>
    <w:rsid w:val="00E626DE"/>
    <w:rsid w:val="00E67B26"/>
    <w:rsid w:val="00E77F82"/>
    <w:rsid w:val="00E80E17"/>
    <w:rsid w:val="00E911C1"/>
    <w:rsid w:val="00E920DF"/>
    <w:rsid w:val="00E923A1"/>
    <w:rsid w:val="00E97137"/>
    <w:rsid w:val="00E97218"/>
    <w:rsid w:val="00EB0B97"/>
    <w:rsid w:val="00EB0CB5"/>
    <w:rsid w:val="00EB27EB"/>
    <w:rsid w:val="00EB2BD2"/>
    <w:rsid w:val="00EB454B"/>
    <w:rsid w:val="00EB71EF"/>
    <w:rsid w:val="00EC40AB"/>
    <w:rsid w:val="00EE256B"/>
    <w:rsid w:val="00EE384E"/>
    <w:rsid w:val="00EE582D"/>
    <w:rsid w:val="00EF2278"/>
    <w:rsid w:val="00EF6633"/>
    <w:rsid w:val="00F011B8"/>
    <w:rsid w:val="00F14012"/>
    <w:rsid w:val="00F1411A"/>
    <w:rsid w:val="00F17373"/>
    <w:rsid w:val="00F17B6C"/>
    <w:rsid w:val="00F25E90"/>
    <w:rsid w:val="00F2716D"/>
    <w:rsid w:val="00F365F0"/>
    <w:rsid w:val="00F44F47"/>
    <w:rsid w:val="00F475E3"/>
    <w:rsid w:val="00F53406"/>
    <w:rsid w:val="00F61769"/>
    <w:rsid w:val="00F70F58"/>
    <w:rsid w:val="00F77D39"/>
    <w:rsid w:val="00F82A3F"/>
    <w:rsid w:val="00F92D32"/>
    <w:rsid w:val="00FA4FC9"/>
    <w:rsid w:val="00FB06A4"/>
    <w:rsid w:val="00FB2D9A"/>
    <w:rsid w:val="00FC04DE"/>
    <w:rsid w:val="00FC202C"/>
    <w:rsid w:val="00FC44EF"/>
    <w:rsid w:val="00FE277F"/>
    <w:rsid w:val="00FE4C93"/>
    <w:rsid w:val="00FE776E"/>
    <w:rsid w:val="00FF1396"/>
    <w:rsid w:val="00FF44E7"/>
    <w:rsid w:val="00FF45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684DBBF0-C730-4A70-8694-D1AF1AEE216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F6633"/>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011B8"/>
    <w:rPr>
      <w:rFonts w:ascii="Tahoma" w:hAnsi="Tahoma" w:cs="Tahoma"/>
      <w:sz w:val="16"/>
      <w:szCs w:val="16"/>
    </w:rPr>
  </w:style>
  <w:style w:type="paragraph" w:styleId="Zaglavlje">
    <w:name w:val="header"/>
    <w:basedOn w:val="Normal"/>
    <w:rsid w:val="006B7434"/>
    <w:pPr>
      <w:tabs>
        <w:tab w:val="center" w:pos="4536"/>
        <w:tab w:val="right" w:pos="9072"/>
      </w:tabs>
    </w:pPr>
  </w:style>
  <w:style w:type="character" w:styleId="Brojstranice">
    <w:name w:val="page number"/>
    <w:basedOn w:val="Zadanifontodlomka"/>
    <w:rsid w:val="006B7434"/>
  </w:style>
  <w:style w:type="paragraph" w:styleId="Tijeloteksta">
    <w:name w:val="Body Text"/>
    <w:basedOn w:val="Normal"/>
    <w:link w:val="TijelotekstaChar"/>
    <w:rsid w:val="00935C84"/>
    <w:pPr>
      <w:jc w:val="both"/>
    </w:pPr>
  </w:style>
  <w:style w:type="character" w:styleId="TijelotekstaChar" w:customStyle="true">
    <w:name w:val="Tijelo teksta Char"/>
    <w:link w:val="Tijeloteksta"/>
    <w:rsid w:val="00935C84"/>
    <w:rPr>
      <w:sz w:val="24"/>
      <w:szCs w:val="24"/>
    </w:rPr>
  </w:style>
  <w:style w:type="paragraph" w:styleId="Odlomakpopisa">
    <w:name w:val="List Paragraph"/>
    <w:basedOn w:val="Normal"/>
    <w:uiPriority w:val="34"/>
    <w:qFormat/>
    <w:rsid w:val="00673575"/>
    <w:pPr>
      <w:ind w:left="720"/>
      <w:contextualSpacing/>
    </w:pPr>
  </w:style>
  <w:style w:type="paragraph" w:styleId="Podnoje">
    <w:name w:val="footer"/>
    <w:basedOn w:val="Normal"/>
    <w:link w:val="PodnojeChar"/>
    <w:unhideWhenUsed/>
    <w:rsid w:val="009E3720"/>
    <w:pPr>
      <w:tabs>
        <w:tab w:val="center" w:pos="4536"/>
        <w:tab w:val="right" w:pos="9072"/>
      </w:tabs>
    </w:pPr>
  </w:style>
  <w:style w:type="character" w:styleId="PodnojeChar" w:customStyle="true">
    <w:name w:val="Podnožje Char"/>
    <w:basedOn w:val="Zadanifontodlomka"/>
    <w:link w:val="Podnoje"/>
    <w:rsid w:val="009E3720"/>
    <w:rPr>
      <w:sz w:val="24"/>
      <w:szCs w:val="24"/>
    </w:rPr>
  </w:style>
  <w:style w:type="character" w:styleId="Tekstrezerviranogmjesta">
    <w:name w:val="Placeholder Text"/>
    <w:basedOn w:val="Zadanifontodlomka"/>
    <w:uiPriority w:val="99"/>
    <w:semiHidden/>
    <w:rsid w:val="002500E7"/>
    <w:rPr>
      <w:color w:val="808080"/>
      <w:bdr w:val="none" w:color="auto" w:sz="0" w:space="0"/>
      <w:shd w:val="clear" w:color="auto" w:fill="auto"/>
    </w:rPr>
  </w:style>
  <w:style w:type="character" w:styleId="eSPISCCParagraphDefaultFont" w:customStyle="true">
    <w:name w:val="eSPIS_CC_Paragraph Default Font"/>
    <w:basedOn w:val="Zadanifontodlomka"/>
    <w:rsid w:val="002500E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500E7"/>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500E7"/>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500E7"/>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226</izvorni_sadrzaj>
    <derivirana_varijabla naziv="DomainObject.Prostorija.Naziv_1">Sudnica 226</derivirana_varijabla>
  </DomainObject.Prostorija.Naziv>
  <DomainObject.Prostorija.Oznaka>
    <izvorni_sadrzaj>226</izvorni_sadrzaj>
    <derivirana_varijabla naziv="DomainObject.Prostorija.Oznaka_1">226</derivirana_varijabla>
  </DomainObject.Prostorija.Oznaka>
  <DomainObject.Obrazlozenje>
    <izvorni_sadrzaj/>
    <derivirana_varijabla naziv="DomainObject.Obrazlozenje_1"/>
  </DomainObject.Obrazlozenje>
  <DomainObject.StvarniPocetakDatum>
    <izvorni_sadrzaj>2. veljače 2024.</izvorni_sadrzaj>
    <derivirana_varijabla naziv="DomainObject.StvarniPocetakDatum_1">2. veljače 2024.</derivirana_varijabla>
  </DomainObject.StvarniPocetakDatum>
  <DomainObject.StvarniZavrsetakDatum>
    <izvorni_sadrzaj>2. veljače 2024.</izvorni_sadrzaj>
    <derivirana_varijabla naziv="DomainObject.StvarniZavrsetakDatum_1">2. veljače 2024.</derivirana_varijabla>
  </DomainObject.StvarniZavrsetakDatum>
  <DomainObject.PlaniraniZavrsetakDatum>
    <izvorni_sadrzaj>2. veljače 2024.</izvorni_sadrzaj>
    <derivirana_varijabla naziv="DomainObject.PlaniraniZavrsetakDatum_1">2. veljače 2024.</derivirana_varijabla>
  </DomainObject.PlaniraniZavrsetakDatum>
  <DomainObject.PlaniraniPocetakDatum>
    <izvorni_sadrzaj>2. veljače 2024.</izvorni_sadrzaj>
    <derivirana_varijabla naziv="DomainObject.PlaniraniPocetakDatum_1">2. veljače 2024.</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13:49</izvorni_sadrzaj>
    <derivirana_varijabla naziv="DomainObject.StvarniZavrsetakVrijeme_1">13:49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veljače 2024.</izvorni_sadrzaj>
    <derivirana_varijabla naziv="DomainObject.Zapisnik.DatumKreiranja_1">2. veljače 2024.</derivirana_varijabla>
  </DomainObject.Zapisnik.DatumKreiranja>
  <DomainObject.Zapisnik.ImovinskaKorist>
    <izvorni_sadrzaj/>
    <derivirana_varijabla naziv="DomainObject.Zapisnik.ImovinskaKorist_1"/>
  </DomainObject.Zapisnik.ImovinskaKorist>
  <DomainObject.Zapisnik.Oznaka>
    <izvorni_sadrzaj>St-414/2021-53</izvorni_sadrzaj>
    <derivirana_varijabla naziv="DomainObject.Zapisnik.Oznaka_1">St-414/2021-53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kolovoza 2021.</izvorni_sadrzaj>
    <derivirana_varijabla naziv="DomainObject.Predmet.DatumIzradeOptuznogAkta_1">13. kolovoza 2021.</derivirana_varijabla>
  </DomainObject.Predmet.DatumIzradeOptuznogAkta>
  <DomainObject.Predmet.DatumIzradeOptuznogAktaFormated>
    <izvorni_sadrzaj>13.8.2021.</izvorni_sadrzaj>
    <derivirana_varijabla naziv="DomainObject.Predmet.DatumIzradeOptuznogAktaFormated_1">13.8.2021.</derivirana_varijabla>
  </DomainObject.Predmet.DatumIzradeOptuznogAktaFormated>
  <DomainObject.Predmet.DatumOsnivanja>
    <izvorni_sadrzaj>16. kolovoza 2021.</izvorni_sadrzaj>
    <derivirana_varijabla naziv="DomainObject.Predmet.DatumOsnivanja_1">16.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kolovoza 2021.</izvorni_sadrzaj>
    <derivirana_varijabla naziv="DomainObject.Predmet.DatumPrimitkaOptuznogAkta_1">13. kolovoza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St-414/2021</izvorni_sadrzaj>
    <derivirana_varijabla naziv="DomainObject.Predmet.OznakaBroj_1">St-414/2021</derivirana_varijabla>
  </DomainObject.Predmet.OznakaBroj>
  <DomainObject.Predmet.OznakaBrojOptuznogAkta>
    <izvorni_sadrzaj>04-06-21-4944</izvorni_sadrzaj>
    <derivirana_varijabla naziv="DomainObject.Predmet.OznakaBrojOptuznogAkta_1">04-06-21-4944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vjerovnika prileže spisu</izvorni_sadrzaj>
    <derivirana_varijabla naziv="DomainObject.Predmet.PrimjedbaSuca_1">Prijave tražbina vjerovnika prileže spisu</derivirana_varijabla>
  </DomainObject.Predmet.PrimjedbaSuca>
  <DomainObject.Predmet.ProtustrankaFormated>
    <izvorni_sadrzaj>  FDS društvo s ograničenom odgovornošću za proizvodnju, usluge i trgovinu zastupanog po punomoćniku Dragan Fekonja; Davor Fekonja</izvorni_sadrzaj>
    <derivirana_varijabla naziv="DomainObject.Predmet.ProtustrankaFormated_1">  FDS društvo s ograničenom odgovornošću za proizvodnju, usluge i trgovinu zastupanog po punomoćniku Dragan Fekonja; Davor Fekonja</derivirana_varijabla>
  </DomainObject.Predmet.ProtustrankaFormated>
  <DomainObject.Predmet.ProtustrankaFormatedOIB>
    <izvorni_sadrzaj>  FDS društvo s ograničenom odgovornošću za proizvodnju, usluge i trgovinu, OIB 51304152745 zastupanog po punomoćniku Dragan Fekonja; Davor Fekonja</izvorni_sadrzaj>
    <derivirana_varijabla naziv="DomainObject.Predmet.ProtustrankaFormatedOIB_1">  FDS društvo s ograničenom odgovornošću za proizvodnju, usluge i trgovinu, OIB 51304152745 zastupanog po punomoćniku Dragan Fekonja; Davor Fekonja</derivirana_varijabla>
  </DomainObject.Predmet.ProtustrankaFormatedOIB>
  <DomainObject.Predmet.ProtustrankaFormatedWithAdress>
    <izvorni_sadrzaj> FDS društvo s ograničenom odgovornošću za proizvodnju, usluge i trgovinu, Trnavska 31, 40000 Nedelišće zastupanog po punomoćniku Dragan Fekonja; Davor Fekonja</izvorni_sadrzaj>
    <derivirana_varijabla naziv="DomainObject.Predmet.ProtustrankaFormatedWithAdress_1"> FDS društvo s ograničenom odgovornošću za proizvodnju, usluge i trgovinu, Trnavska 31, 40000 Nedelišće zastupanog po punomoćniku Dragan Fekonja; Davor Fekonja</derivirana_varijabla>
  </DomainObject.Predmet.ProtustrankaFormatedWithAdress>
  <DomainObject.Predmet.ProtustrankaFormatedWithAdressOIB>
    <izvorni_sadrzaj> FDS društvo s ograničenom odgovornošću za proizvodnju, usluge i trgovinu, OIB 51304152745, Trnavska 31, 40000 Nedelišće zastupanog po punomoćniku Dragan Fekonja; Davor Fekonja</izvorni_sadrzaj>
    <derivirana_varijabla naziv="DomainObject.Predmet.ProtustrankaFormatedWithAdressOIB_1"> FDS društvo s ograničenom odgovornošću za proizvodnju, usluge i trgovinu, OIB 51304152745, Trnavska 31, 40000 Nedelišće zastupanog po punomoćniku Dragan Fekonja; Davor Fekonja</derivirana_varijabla>
  </DomainObject.Predmet.ProtustrankaFormatedWithAdressOIB>
  <DomainObject.Predmet.ProtustrankaWithAdress>
    <izvorni_sadrzaj>FDS društvo s ograničenom odgovornošću za proizvodnju, usluge i trgovinu Trnavska 31, 40000 Nedelišće</izvorni_sadrzaj>
    <derivirana_varijabla naziv="DomainObject.Predmet.ProtustrankaWithAdress_1">FDS društvo s ograničenom odgovornošću za proizvodnju, usluge i trgovinu Trnavska 31, 40000 Nedelišće</derivirana_varijabla>
  </DomainObject.Predmet.ProtustrankaWithAdress>
  <DomainObject.Predmet.ProtustrankaWithAdressOIB>
    <izvorni_sadrzaj>FDS društvo s ograničenom odgovornošću za proizvodnju, usluge i trgovinu, OIB 51304152745, Trnavska 31, 40000 Nedelišće</izvorni_sadrzaj>
    <derivirana_varijabla naziv="DomainObject.Predmet.ProtustrankaWithAdressOIB_1">FDS društvo s ograničenom odgovornošću za proizvodnju, usluge i trgovinu, OIB 51304152745, Trnavska 31, 40000 Nedelišće</derivirana_varijabla>
  </DomainObject.Predmet.ProtustrankaWithAdressOIB>
  <DomainObject.Predmet.ProtustrankaNazivFormated>
    <izvorni_sadrzaj>FDS društvo s ograničenom odgovornošću za proizvodnju, usluge i trgovinu</izvorni_sadrzaj>
    <derivirana_varijabla naziv="DomainObject.Predmet.ProtustrankaNazivFormated_1">FDS društvo s ograničenom odgovornošću za proizvodnju, usluge i trgovinu</derivirana_varijabla>
  </DomainObject.Predmet.ProtustrankaNazivFormated>
  <DomainObject.Predmet.ProtustrankaNazivFormatedOIB>
    <izvorni_sadrzaj>FDS društvo s ograničenom odgovornošću za proizvodnju, usluge i trgovinu, OIB 51304152745</izvorni_sadrzaj>
    <derivirana_varijabla naziv="DomainObject.Predmet.ProtustrankaNazivFormatedOIB_1">FDS društvo s ograničenom odgovornošću za proizvodnju, usluge i trgovinu, OIB 51304152745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35970.09</izvorni_sadrzaj>
    <derivirana_varijabla naziv="DomainObject.Predmet.TrenutnaVrijednost_1">35970.09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FDS društvo s ograničenom odgovornošću za proizvodnju, usluge i trgovinu zastupanog po punomoćniku Dragan Fekonja; Davor Fekonja</item>
    </izvorni_sadrzaj>
    <derivirana_varijabla naziv="DomainObject.Predmet.ProtuStrankaListFormated_1">
      <item>FDS društvo s ograničenom odgovornošću za proizvodnju, usluge i trgovinu zastupanog po punomoćniku Dragan Fekonja; Davor Fekonja</item>
    </derivirana_varijabla>
  </DomainObject.Predmet.ProtuStrankaListFormated>
  <DomainObject.Predmet.ProtuStrankaListFormatedOIB>
    <izvorni_sadrzaj>
      <item>FDS društvo s ograničenom odgovornošću za proizvodnju, usluge i trgovinu, OIB 51304152745 zastupanog po punomoćniku Dragan Fekonja; Davor Fekonja</item>
    </izvorni_sadrzaj>
    <derivirana_varijabla naziv="DomainObject.Predmet.ProtuStrankaListFormatedOIB_1">
      <item>FDS društvo s ograničenom odgovornošću za proizvodnju, usluge i trgovinu, OIB 51304152745 zastupanog po punomoćniku Dragan Fekonja; Davor Fekonja</item>
    </derivirana_varijabla>
  </DomainObject.Predmet.ProtuStrankaListFormatedOIB>
  <DomainObject.Predmet.ProtuStrankaListFormatedWithAdress>
    <izvorni_sadrzaj>
      <item>FDS društvo s ograničenom odgovornošću za proizvodnju, usluge i trgovinu, Trnavska 31, 40000 Nedelišće zastupanog po punomoćniku Dragan Fekonja; Davor Fekonja</item>
    </izvorni_sadrzaj>
    <derivirana_varijabla naziv="DomainObject.Predmet.ProtuStrankaListFormatedWithAdress_1">
      <item>FDS društvo s ograničenom odgovornošću za proizvodnju, usluge i trgovinu, Trnavska 31, 40000 Nedelišće zastupanog po punomoćniku Dragan Fekonja; Davor Fekonja</item>
    </derivirana_varijabla>
  </DomainObject.Predmet.ProtuStrankaListFormatedWithAdress>
  <DomainObject.Predmet.ProtuStrankaListFormatedWithAdressOIB>
    <izvorni_sadrzaj>
      <item>FDS društvo s ograničenom odgovornošću za proizvodnju, usluge i trgovinu, OIB 51304152745, Trnavska 31, 40000 Nedelišće zastupanog po punomoćniku Dragan Fekonja; Davor Fekonja</item>
    </izvorni_sadrzaj>
    <derivirana_varijabla naziv="DomainObject.Predmet.ProtuStrankaListFormatedWithAdressOIB_1">
      <item>FDS društvo s ograničenom odgovornošću za proizvodnju, usluge i trgovinu, OIB 51304152745, Trnavska 31, 40000 Nedelišće zastupanog po punomoćniku Dragan Fekonja; Davor Fekonja</item>
    </derivirana_varijabla>
  </DomainObject.Predmet.ProtuStrankaListFormatedWithAdressOIB>
  <DomainObject.Predmet.ProtuStrankaListNazivFormated>
    <izvorni_sadrzaj>
      <item>FDS društvo s ograničenom odgovornošću za proizvodnju, usluge i trgovinu</item>
    </izvorni_sadrzaj>
    <derivirana_varijabla naziv="DomainObject.Predmet.ProtuStrankaListNazivFormated_1">
      <item>FDS društvo s ograničenom odgovornošću za proizvodnju, usluge i trgovinu</item>
    </derivirana_varijabla>
  </DomainObject.Predmet.ProtuStrankaListNazivFormated>
  <DomainObject.Predmet.ProtuStrankaListNazivFormatedOIB>
    <izvorni_sadrzaj>
      <item>FDS društvo s ograničenom odgovornošću za proizvodnju, usluge i trgovinu, OIB 51304152745</item>
    </izvorni_sadrzaj>
    <derivirana_varijabla naziv="DomainObject.Predmet.ProtuStrankaListNazivFormatedOIB_1">
      <item>FDS društvo s ograničenom odgovornošću za proizvodnju, usluge i trgovinu, OIB 51304152745</item>
    </derivirana_varijabla>
  </DomainObject.Predmet.ProtuStrankaListNazivFormatedOIB>
  <DomainObject.Predmet.OstaliListFormated>
    <izvorni_sadrzaj>
      <item>Trgovački sud u Varaždinu - sudski registar</item>
      <item>Davor Fekonja punomoćnik sudionika u postupku FDS društvo s ograničenom odgovornošću za proizvodnju, usluge i trgovinu</item>
      <item>Dragan Fekonja punomoćnik sudionika u postupku FDS društvo s ograničenom odgovornošću za proizvodnju, usluge i trgovinu</item>
    </izvorni_sadrzaj>
    <derivirana_varijabla naziv="DomainObject.Predmet.OstaliListFormated_1">
      <item>Trgovački sud u Varaždinu - sudski registar</item>
      <item>Davor Fekonja punomoćnik sudionika u postupku FDS društvo s ograničenom odgovornošću za proizvodnju, usluge i trgovinu</item>
      <item>Dragan Fekonja punomoćnik sudionika u postupku FDS društvo s ograničenom odgovornošću za proizvodnju, usluge i trgovinu</item>
    </derivirana_varijabla>
  </DomainObject.Predmet.OstaliListFormated>
  <DomainObject.Predmet.OstaliListFormatedOIB>
    <izvorni_sadrzaj>
      <item>Trgovački sud u Varaždinu - sudski registar, OIB 07397915111</item>
      <item>Davor Fekonja, OIB 34950261858 punomoćnik sudionika u postupku FDS društvo s ograničenom odgovornošću za proizvodnju, usluge i trgovinu</item>
      <item>Dragan Fekonja, OIB 23291702090 punomoćnik sudionika u postupku FDS društvo s ograničenom odgovornošću za proizvodnju, usluge i trgovinu</item>
    </izvorni_sadrzaj>
    <derivirana_varijabla naziv="DomainObject.Predmet.OstaliListFormatedOIB_1">
      <item>Trgovački sud u Varaždinu - sudski registar, OIB 07397915111</item>
      <item>Davor Fekonja, OIB 34950261858 punomoćnik sudionika u postupku FDS društvo s ograničenom odgovornošću za proizvodnju, usluge i trgovinu</item>
      <item>Dragan Fekonja, OIB 23291702090 punomoćnik sudionika u postupku FDS društvo s ograničenom odgovornošću za proizvodnju, usluge i trgovinu</item>
    </derivirana_varijabla>
  </DomainObject.Predmet.OstaliListFormatedOIB>
  <DomainObject.Predmet.OstaliListFormatedWithAdress>
    <izvorni_sadrzaj>
      <item>Trgovački sud u Varaždinu - sudski registar, Braće Radića 2, 42000 Varaždin</item>
      <item>Davor Fekonja, Trnavska 12a, 40000 Nedelišće punomoćnik sudionika u postupku FDS društvo s ograničenom odgovornošću za proizvodnju, usluge i trgovinu</item>
      <item>Dragan Fekonja, Trnavska 31, 40000 Nedelišće punomoćnik sudionika u postupku FDS društvo s ograničenom odgovornošću za proizvodnju, usluge i trgovinu</item>
    </izvorni_sadrzaj>
    <derivirana_varijabla naziv="DomainObject.Predmet.OstaliListFormatedWithAdress_1">
      <item>Trgovački sud u Varaždinu - sudski registar, Braće Radića 2, 42000 Varaždin</item>
      <item>Davor Fekonja, Trnavska 12a, 40000 Nedelišće punomoćnik sudionika u postupku FDS društvo s ograničenom odgovornošću za proizvodnju, usluge i trgovinu</item>
      <item>Dragan Fekonja, Trnavska 31, 40000 Nedelišće punomoćnik sudionika u postupku FDS društvo s ograničenom odgovornošću za proizvodnju, usluge i trgovinu</item>
    </derivirana_varijabla>
  </DomainObject.Predmet.OstaliListFormatedWithAdress>
  <DomainObject.Predmet.OstaliListFormatedWithAdressOIB>
    <izvorni_sadrzaj>
      <item>Trgovački sud u Varaždinu - sudski registar, OIB 07397915111, Braće Radića 2, 42000 Varaždin</item>
      <item>Davor Fekonja, OIB 34950261858, Trnavska 12a, 40000 Nedelišće punomoćnik sudionika u postupku FDS društvo s ograničenom odgovornošću za proizvodnju, usluge i trgovinu</item>
      <item>Dragan Fekonja, OIB 23291702090, Trnavska 31, 40000 Nedelišće punomoćnik sudionika u postupku FDS društvo s ograničenom odgovornošću za proizvodnju, usluge i trgovinu</item>
    </izvorni_sadrzaj>
    <derivirana_varijabla naziv="DomainObject.Predmet.OstaliListFormatedWithAdressOIB_1">
      <item>Trgovački sud u Varaždinu - sudski registar, OIB 07397915111, Braće Radića 2, 42000 Varaždin</item>
      <item>Davor Fekonja, OIB 34950261858, Trnavska 12a, 40000 Nedelišće punomoćnik sudionika u postupku FDS društvo s ograničenom odgovornošću za proizvodnju, usluge i trgovinu</item>
      <item>Dragan Fekonja, OIB 23291702090, Trnavska 31, 40000 Nedelišće punomoćnik sudionika u postupku FDS društvo s ograničenom odgovornošću za proizvodnju, usluge i trgovinu</item>
    </derivirana_varijabla>
  </DomainObject.Predmet.OstaliListFormatedWithAdressOIB>
  <DomainObject.Predmet.OstaliListNazivFormated>
    <izvorni_sadrzaj>
      <item>Trgovački sud u Varaždinu - sudski registar</item>
      <item>Davor Fekonja</item>
      <item>Dragan Fekonja</item>
    </izvorni_sadrzaj>
    <derivirana_varijabla naziv="DomainObject.Predmet.OstaliListNazivFormated_1">
      <item>Trgovački sud u Varaždinu - sudski registar</item>
      <item>Davor Fekonja</item>
      <item>Dragan Fekonja</item>
    </derivirana_varijabla>
  </DomainObject.Predmet.OstaliListNazivFormated>
  <DomainObject.Predmet.OstaliListNazivFormatedOIB>
    <izvorni_sadrzaj>
      <item>Trgovački sud u Varaždinu - sudski registar, OIB 07397915111</item>
      <item>Davor Fekonja, OIB 34950261858</item>
      <item>Dragan Fekonja, OIB 23291702090</item>
    </izvorni_sadrzaj>
    <derivirana_varijabla naziv="DomainObject.Predmet.OstaliListNazivFormatedOIB_1">
      <item>Trgovački sud u Varaždinu - sudski registar, OIB 07397915111</item>
      <item>Davor Fekonja, OIB 34950261858</item>
      <item>Dragan Fekonja, OIB 23291702090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veljače 2024.</izvorni_sadrzaj>
    <derivirana_varijabla naziv="DomainObject.Datum_1">2. veljače 2024.</derivirana_varijabla>
  </DomainObject.Datum>
  <DomainObject.PoslovniBrojDokumenta>
    <izvorni_sadrzaj>St-414/2021-53</izvorni_sadrzaj>
    <derivirana_varijabla naziv="DomainObject.PoslovniBrojDokumenta_1">St-414/2021-53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FDS društvo s ograničenom odgovornošću za proizvodnju, usluge i trgovinu</izvorni_sadrzaj>
    <derivirana_varijabla naziv="DomainObject.Predmet.ProtustrankaIDrugi_1">FDS društvo s ograničenom odgovornošću za proizvodnju, usluge i trgovinu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FDS društvo s ograničenom odgovornošću za proizvodnju, usluge i trgovinu, OIB 51304152745, Trnavska 31, 40000 Nedelišće</izvorni_sadrzaj>
    <derivirana_varijabla naziv="DomainObject.Predmet.ProtustrankaIDrugiAdressOIB_1">FDS društvo s ograničenom odgovornošću za proizvodnju, usluge i trgovinu, OIB 51304152745, Trnavska 31,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FDS društvo s ograničenom odgovornošću za proizvodnju, usluge i trgovinu</item>
      <item>Financijska agencija</item>
      <item>Trgovački sud u Varaždinu - sudski registar</item>
      <item>Davor Fekonja</item>
      <item>Dragan Fekonja</item>
    </izvorni_sadrzaj>
    <derivirana_varijabla naziv="DomainObject.Predmet.SudioniciListNaziv_1">
      <item>FDS društvo s ograničenom odgovornošću za proizvodnju, usluge i trgovinu</item>
      <item>Financijska agencija</item>
      <item>Trgovački sud u Varaždinu - sudski registar</item>
      <item>Davor Fekonja</item>
      <item>Dragan Fekonja</item>
    </derivirana_varijabla>
  </DomainObject.Predmet.SudioniciListNaziv>
  <DomainObject.Predmet.SudioniciListAdressOIB>
    <izvorni_sadrzaj>
      <item>FDS društvo s ograničenom odgovornošću za proizvodnju, usluge i trgovinu, OIB 51304152745, Trnavska 31,40000 Nedelišće</item>
      <item>Financijska agencija, OIB 85821130368, A.CESARCA 2,42000 Varaždin</item>
      <item>Trgovački sud u Varaždinu - sudski registar, OIB 07397915111, Braće Radića 2,42000 Varaždin</item>
      <item>Davor Fekonja, OIB 34950261858, Trnavska 12a,40000 Nedelišće</item>
      <item>Dragan Fekonja, OIB 23291702090, Trnavska 31,40000 Nedelišće</item>
    </izvorni_sadrzaj>
    <derivirana_varijabla naziv="DomainObject.Predmet.SudioniciListAdressOIB_1">
      <item>FDS društvo s ograničenom odgovornošću za proizvodnju, usluge i trgovinu, OIB 51304152745, Trnavska 31,40000 Nedelišće</item>
      <item>Financijska agencija, OIB 85821130368, A.CESARCA 2,42000 Varaždin</item>
      <item>Trgovački sud u Varaždinu - sudski registar, OIB 07397915111, Braće Radića 2,42000 Varaždin</item>
      <item>Davor Fekonja, OIB 34950261858, Trnavska 12a,40000 Nedelišće</item>
      <item>Dragan Fekonja, OIB 23291702090, Trnavska 31,40000 Nedelišće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51304152745</item>
      <item>, OIB 85821130368</item>
      <item>, OIB 07397915111</item>
      <item>, OIB 34950261858</item>
      <item>, OIB 23291702090</item>
    </izvorni_sadrzaj>
    <derivirana_varijabla naziv="DomainObject.Predmet.SudioniciListNazivOIB_1">
      <item>, OIB 51304152745</item>
      <item>, OIB 85821130368</item>
      <item>, OIB 07397915111</item>
      <item>, OIB 34950261858</item>
      <item>, OIB 23291702090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kolovoza 2021.</izvorni_sadrzaj>
    <derivirana_varijabla naziv="DomainObject.Predmet.DatumPocetkaProcesa_1">13. kolovoza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E91157-7ED2-4576-A8CA-E3AF67E8DCB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864</properties:Words>
  <properties:Characters>4753</properties:Characters>
  <properties:Lines>116</properties:Lines>
  <properties:Paragraphs>39</properties:Paragraphs>
  <properties:TotalTime>55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5793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2024-01-16T08:09:00Z</dcterms:created>
  <dc:creator>Tatjana Rukelj</dc:creator>
  <cp:lastModifiedBy>Tatjana Rukelj</cp:lastModifiedBy>
  <cp:lastPrinted>2021-02-05T08:23:00Z</cp:lastPrinted>
  <dcterms:modified xmlns:xsi="http://www.w3.org/2001/XMLSchema-instance" xsi:type="dcterms:W3CDTF">2024-02-02T12:52:00Z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St-414/2021-53 / Zapisnik - Skupština vjerovnika (St-414-21  zapisnik od 02.02.2024.-skupština vjerovnika.docx)</vt:lpwstr>
  </prop:property>
  <prop:property fmtid="{D5CDD505-2E9C-101B-9397-08002B2CF9AE}" pid="4" name="CC_coloring">
    <vt:bool>false</vt:bool>
  </prop:property>
  <prop:property fmtid="{D5CDD505-2E9C-101B-9397-08002B2CF9AE}" pid="5" name="BrojStranica">
    <vt:i4>3</vt:i4>
  </prop:property>
</prop:Properties>
</file>